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80"/>
        <w:gridCol w:w="4924"/>
      </w:tblGrid>
      <w:tr w:rsidR="00F3747D" w14:paraId="1E03BBD2" w14:textId="77777777" w:rsidTr="00041812">
        <w:tc>
          <w:tcPr>
            <w:tcW w:w="4732" w:type="dxa"/>
          </w:tcPr>
          <w:p w14:paraId="2F455851" w14:textId="29E10AA0" w:rsidR="00F3747D" w:rsidRDefault="006E04B0" w:rsidP="0042552E">
            <w:pPr>
              <w:spacing w:line="276" w:lineRule="auto"/>
              <w:jc w:val="left"/>
              <w:rPr>
                <w:rFonts w:ascii="Open Sans" w:hAnsi="Open Sans" w:cs="Open Sans"/>
                <w:color w:val="00B0F0"/>
                <w:sz w:val="58"/>
                <w:szCs w:val="58"/>
                <w:lang w:val="el-GR"/>
              </w:rPr>
            </w:pPr>
            <w:r>
              <w:rPr>
                <w:noProof/>
              </w:rPr>
              <w:drawing>
                <wp:inline distT="0" distB="0" distL="0" distR="0" wp14:anchorId="45DE04B6" wp14:editId="723E430D">
                  <wp:extent cx="3345807" cy="1762125"/>
                  <wp:effectExtent l="0" t="0" r="7620" b="0"/>
                  <wp:docPr id="8528783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7170" cy="1762843"/>
                          </a:xfrm>
                          <a:prstGeom prst="rect">
                            <a:avLst/>
                          </a:prstGeom>
                          <a:noFill/>
                          <a:ln>
                            <a:noFill/>
                          </a:ln>
                        </pic:spPr>
                      </pic:pic>
                    </a:graphicData>
                  </a:graphic>
                </wp:inline>
              </w:drawing>
            </w:r>
          </w:p>
        </w:tc>
        <w:tc>
          <w:tcPr>
            <w:tcW w:w="5463" w:type="dxa"/>
          </w:tcPr>
          <w:p w14:paraId="1259E71B" w14:textId="1D90050B" w:rsidR="00F3747D" w:rsidRDefault="006E04B0" w:rsidP="00041812">
            <w:pPr>
              <w:spacing w:before="20" w:line="276" w:lineRule="auto"/>
              <w:jc w:val="left"/>
              <w:rPr>
                <w:rFonts w:ascii="Open Sans" w:hAnsi="Open Sans" w:cs="Open Sans"/>
                <w:color w:val="00B0F0"/>
                <w:sz w:val="58"/>
                <w:szCs w:val="58"/>
                <w:lang w:val="el-GR"/>
              </w:rPr>
            </w:pPr>
            <w:r>
              <w:rPr>
                <w:noProof/>
              </w:rPr>
              <w:drawing>
                <wp:anchor distT="0" distB="0" distL="114300" distR="114300" simplePos="0" relativeHeight="251662336" behindDoc="0" locked="0" layoutInCell="1" allowOverlap="1" wp14:anchorId="218509DC" wp14:editId="4DF3F75A">
                  <wp:simplePos x="0" y="0"/>
                  <wp:positionH relativeFrom="column">
                    <wp:posOffset>2540</wp:posOffset>
                  </wp:positionH>
                  <wp:positionV relativeFrom="paragraph">
                    <wp:posOffset>154305</wp:posOffset>
                  </wp:positionV>
                  <wp:extent cx="1057275" cy="1038225"/>
                  <wp:effectExtent l="0" t="0" r="9525" b="9525"/>
                  <wp:wrapThrough wrapText="bothSides">
                    <wp:wrapPolygon edited="0">
                      <wp:start x="0" y="0"/>
                      <wp:lineTo x="0" y="21402"/>
                      <wp:lineTo x="21405" y="21402"/>
                      <wp:lineTo x="21405" y="0"/>
                      <wp:lineTo x="0" y="0"/>
                    </wp:wrapPolygon>
                  </wp:wrapThrough>
                  <wp:docPr id="845969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anchor>
              </w:drawing>
            </w:r>
          </w:p>
        </w:tc>
      </w:tr>
    </w:tbl>
    <w:p w14:paraId="3862E5AC" w14:textId="4A2AAEC9" w:rsidR="0042552E" w:rsidRPr="00365405" w:rsidRDefault="0042552E" w:rsidP="0042552E">
      <w:pPr>
        <w:spacing w:line="276" w:lineRule="auto"/>
        <w:jc w:val="left"/>
        <w:rPr>
          <w:rFonts w:ascii="Open Sans" w:hAnsi="Open Sans" w:cs="Open Sans"/>
          <w:color w:val="00B0F0"/>
          <w:sz w:val="16"/>
          <w:szCs w:val="16"/>
          <w:lang w:val="el-GR"/>
        </w:rPr>
      </w:pPr>
    </w:p>
    <w:p w14:paraId="4511BEBE" w14:textId="22830B69" w:rsidR="006B1C06" w:rsidRPr="00737D91" w:rsidRDefault="00304430" w:rsidP="007C43D9">
      <w:pPr>
        <w:spacing w:after="120" w:line="276" w:lineRule="auto"/>
        <w:jc w:val="left"/>
        <w:rPr>
          <w:rFonts w:ascii="Open Sans" w:hAnsi="Open Sans" w:cs="Open Sans"/>
          <w:color w:val="ED7D31" w:themeColor="accent2"/>
          <w:sz w:val="62"/>
          <w:szCs w:val="62"/>
          <w:lang w:val="el-GR" w:eastAsia="en-GB"/>
        </w:rPr>
      </w:pPr>
      <w:r>
        <w:rPr>
          <w:rFonts w:ascii="Open Sans" w:hAnsi="Open Sans" w:cs="Open Sans"/>
          <w:color w:val="00B0F0"/>
          <w:sz w:val="62"/>
          <w:szCs w:val="62"/>
          <w:lang w:val="el-GR"/>
        </w:rPr>
        <w:br/>
      </w:r>
      <w:r w:rsidR="00737D91">
        <w:rPr>
          <w:rFonts w:ascii="Open Sans" w:hAnsi="Open Sans" w:cs="Open Sans"/>
          <w:color w:val="00B0F0"/>
          <w:sz w:val="62"/>
          <w:szCs w:val="62"/>
          <w:lang w:val="el-GR"/>
        </w:rPr>
        <w:t>ΠΡΟΓΡΑΜΜΑ ΣΕΜΙΝΑΡΙΟΥ</w:t>
      </w:r>
      <w:r w:rsidR="000B378A">
        <w:rPr>
          <w:rFonts w:ascii="Open Sans" w:hAnsi="Open Sans" w:cs="Open Sans"/>
          <w:color w:val="00B0F0"/>
          <w:sz w:val="62"/>
          <w:szCs w:val="62"/>
          <w:lang w:val="el-GR"/>
        </w:rPr>
        <w:t xml:space="preserve"> </w:t>
      </w:r>
    </w:p>
    <w:p w14:paraId="54CF4EE5" w14:textId="77777777" w:rsidR="00FB4115" w:rsidRPr="00B91722" w:rsidRDefault="00FB4115" w:rsidP="007C43D9">
      <w:pPr>
        <w:pBdr>
          <w:top w:val="single" w:sz="18" w:space="1" w:color="auto"/>
        </w:pBdr>
        <w:tabs>
          <w:tab w:val="left" w:pos="1029"/>
        </w:tabs>
        <w:spacing w:line="240" w:lineRule="auto"/>
        <w:rPr>
          <w:rFonts w:ascii="Open Sans" w:hAnsi="Open Sans" w:cs="Open Sans"/>
          <w:b/>
          <w:color w:val="ED7D31" w:themeColor="accent2"/>
          <w:sz w:val="18"/>
          <w:szCs w:val="18"/>
          <w:lang w:val="el-GR" w:eastAsia="en-GB"/>
        </w:rPr>
      </w:pPr>
    </w:p>
    <w:p w14:paraId="70879811" w14:textId="1BD59779" w:rsidR="00304430" w:rsidRPr="006E04B0" w:rsidRDefault="00737D91" w:rsidP="008F6172">
      <w:pPr>
        <w:rPr>
          <w:rFonts w:ascii="Open Sans SemiBold" w:hAnsi="Open Sans SemiBold" w:cs="Open Sans SemiBold"/>
          <w:bCs/>
          <w:sz w:val="12"/>
          <w:szCs w:val="12"/>
          <w:lang w:val="el-GR"/>
        </w:rPr>
      </w:pPr>
      <w:r>
        <w:rPr>
          <w:rFonts w:ascii="Open Sans SemiBold" w:hAnsi="Open Sans SemiBold" w:cs="Open Sans SemiBold"/>
          <w:bCs/>
          <w:sz w:val="28"/>
          <w:szCs w:val="28"/>
          <w:lang w:val="el-GR"/>
        </w:rPr>
        <w:t xml:space="preserve">Κατάρτιση και </w:t>
      </w:r>
      <w:r w:rsidRPr="00737D91">
        <w:rPr>
          <w:rFonts w:ascii="Open Sans SemiBold" w:hAnsi="Open Sans SemiBold" w:cs="Open Sans SemiBold"/>
          <w:bCs/>
          <w:sz w:val="28"/>
          <w:szCs w:val="28"/>
          <w:lang w:val="el-GR"/>
        </w:rPr>
        <w:t>αν</w:t>
      </w:r>
      <w:r>
        <w:rPr>
          <w:rFonts w:ascii="Open Sans SemiBold" w:hAnsi="Open Sans SemiBold" w:cs="Open Sans SemiBold"/>
          <w:bCs/>
          <w:sz w:val="28"/>
          <w:szCs w:val="28"/>
          <w:lang w:val="el-GR"/>
        </w:rPr>
        <w:t>ά</w:t>
      </w:r>
      <w:r w:rsidRPr="00737D91">
        <w:rPr>
          <w:rFonts w:ascii="Open Sans SemiBold" w:hAnsi="Open Sans SemiBold" w:cs="Open Sans SemiBold"/>
          <w:bCs/>
          <w:sz w:val="28"/>
          <w:szCs w:val="28"/>
          <w:lang w:val="el-GR"/>
        </w:rPr>
        <w:t>πτυξη ικανοτήτων  επιχειρηματιών σε θέματα ασφάλειας &amp; υγείας, αντιμετώπισης κινδ</w:t>
      </w:r>
      <w:r>
        <w:rPr>
          <w:rFonts w:ascii="Open Sans SemiBold" w:hAnsi="Open Sans SemiBold" w:cs="Open Sans SemiBold"/>
          <w:bCs/>
          <w:sz w:val="28"/>
          <w:szCs w:val="28"/>
          <w:lang w:val="el-GR"/>
        </w:rPr>
        <w:t>ύ</w:t>
      </w:r>
      <w:r w:rsidRPr="00737D91">
        <w:rPr>
          <w:rFonts w:ascii="Open Sans SemiBold" w:hAnsi="Open Sans SemiBold" w:cs="Open Sans SemiBold"/>
          <w:bCs/>
          <w:sz w:val="28"/>
          <w:szCs w:val="28"/>
          <w:lang w:val="el-GR"/>
        </w:rPr>
        <w:t>νων-καταστροφ</w:t>
      </w:r>
      <w:r>
        <w:rPr>
          <w:rFonts w:ascii="Open Sans SemiBold" w:hAnsi="Open Sans SemiBold" w:cs="Open Sans SemiBold"/>
          <w:bCs/>
          <w:sz w:val="28"/>
          <w:szCs w:val="28"/>
          <w:lang w:val="el-GR"/>
        </w:rPr>
        <w:t>ώ</w:t>
      </w:r>
      <w:r w:rsidRPr="00737D91">
        <w:rPr>
          <w:rFonts w:ascii="Open Sans SemiBold" w:hAnsi="Open Sans SemiBold" w:cs="Open Sans SemiBold"/>
          <w:bCs/>
          <w:sz w:val="28"/>
          <w:szCs w:val="28"/>
          <w:lang w:val="el-GR"/>
        </w:rPr>
        <w:t>ν  και αειφόρου ανάπτυξης τουριστικών προορισμών</w:t>
      </w:r>
      <w:r>
        <w:rPr>
          <w:rFonts w:ascii="Open Sans SemiBold" w:hAnsi="Open Sans SemiBold" w:cs="Open Sans SemiBold"/>
          <w:bCs/>
          <w:sz w:val="28"/>
          <w:szCs w:val="28"/>
          <w:lang w:val="el-GR"/>
        </w:rPr>
        <w:t xml:space="preserve">, </w:t>
      </w:r>
      <w:r w:rsidR="006E04B0">
        <w:rPr>
          <w:rFonts w:ascii="Open Sans SemiBold" w:hAnsi="Open Sans SemiBold" w:cs="Open Sans SemiBold"/>
          <w:bCs/>
          <w:sz w:val="28"/>
          <w:szCs w:val="28"/>
        </w:rPr>
        <w:t>SMART</w:t>
      </w:r>
      <w:r w:rsidR="006E04B0" w:rsidRPr="006E04B0">
        <w:rPr>
          <w:rFonts w:ascii="Open Sans SemiBold" w:hAnsi="Open Sans SemiBold" w:cs="Open Sans SemiBold"/>
          <w:bCs/>
          <w:sz w:val="28"/>
          <w:szCs w:val="28"/>
          <w:lang w:val="el-GR"/>
        </w:rPr>
        <w:t>-</w:t>
      </w:r>
      <w:r w:rsidR="006E04B0">
        <w:rPr>
          <w:rFonts w:ascii="Open Sans SemiBold" w:hAnsi="Open Sans SemiBold" w:cs="Open Sans SemiBold"/>
          <w:bCs/>
          <w:sz w:val="28"/>
          <w:szCs w:val="28"/>
        </w:rPr>
        <w:t>TOUR</w:t>
      </w:r>
    </w:p>
    <w:p w14:paraId="67938C87" w14:textId="77777777" w:rsidR="000B378A" w:rsidRDefault="000B378A" w:rsidP="00BF1B3F">
      <w:pPr>
        <w:spacing w:before="60" w:after="60" w:line="240" w:lineRule="auto"/>
        <w:jc w:val="left"/>
        <w:rPr>
          <w:rFonts w:ascii="Open Sans SemiBold" w:hAnsi="Open Sans SemiBold" w:cs="Open Sans SemiBold"/>
          <w:sz w:val="28"/>
          <w:szCs w:val="28"/>
          <w:lang w:val="el-GR"/>
        </w:rPr>
      </w:pPr>
    </w:p>
    <w:p w14:paraId="548A77EF" w14:textId="3AB5B2A7" w:rsidR="00BF1B3F" w:rsidRDefault="00737D91" w:rsidP="00BF1B3F">
      <w:pPr>
        <w:spacing w:before="60" w:after="60" w:line="240" w:lineRule="auto"/>
        <w:jc w:val="left"/>
        <w:rPr>
          <w:rFonts w:ascii="Open Sans SemiBold" w:hAnsi="Open Sans SemiBold" w:cs="Open Sans SemiBold"/>
          <w:bCs/>
          <w:sz w:val="30"/>
          <w:szCs w:val="30"/>
          <w:lang w:val="el-GR"/>
        </w:rPr>
      </w:pPr>
      <w:r>
        <w:rPr>
          <w:rFonts w:ascii="Open Sans SemiBold" w:hAnsi="Open Sans SemiBold" w:cs="Open Sans SemiBold"/>
          <w:sz w:val="28"/>
          <w:szCs w:val="28"/>
          <w:lang w:val="el-GR"/>
        </w:rPr>
        <w:t>Λευκωσία, 20/06-24/06/2023, 09:00-17:00</w:t>
      </w:r>
    </w:p>
    <w:p w14:paraId="1D595279" w14:textId="06BDB5C4" w:rsidR="008F6172" w:rsidRDefault="008F6172" w:rsidP="00BF1B3F">
      <w:pPr>
        <w:spacing w:before="60" w:after="60" w:line="240" w:lineRule="auto"/>
        <w:jc w:val="left"/>
        <w:rPr>
          <w:rFonts w:ascii="Open Sans SemiBold" w:hAnsi="Open Sans SemiBold" w:cs="Open Sans SemiBold"/>
          <w:bCs/>
          <w:sz w:val="30"/>
          <w:szCs w:val="30"/>
          <w:lang w:val="el-GR"/>
        </w:rPr>
      </w:pPr>
    </w:p>
    <w:p w14:paraId="36F2D075" w14:textId="1C33F172" w:rsidR="008F6172" w:rsidRDefault="008F6172" w:rsidP="00BF1B3F">
      <w:pPr>
        <w:spacing w:before="60" w:after="60" w:line="240" w:lineRule="auto"/>
        <w:jc w:val="left"/>
        <w:rPr>
          <w:rFonts w:ascii="Open Sans SemiBold" w:hAnsi="Open Sans SemiBold" w:cs="Open Sans SemiBold"/>
          <w:bCs/>
          <w:sz w:val="30"/>
          <w:szCs w:val="30"/>
          <w:lang w:val="el-GR"/>
        </w:rPr>
      </w:pPr>
    </w:p>
    <w:p w14:paraId="0FC26D32" w14:textId="77777777" w:rsidR="008F6172" w:rsidRPr="007C43D9" w:rsidRDefault="008F6172" w:rsidP="00BF1B3F">
      <w:pPr>
        <w:spacing w:before="60" w:after="60" w:line="240" w:lineRule="auto"/>
        <w:jc w:val="left"/>
        <w:rPr>
          <w:rFonts w:ascii="Open Sans SemiBold" w:hAnsi="Open Sans SemiBold" w:cs="Open Sans SemiBold"/>
          <w:bCs/>
          <w:sz w:val="30"/>
          <w:szCs w:val="30"/>
          <w:lang w:val="el-GR"/>
        </w:rPr>
      </w:pPr>
    </w:p>
    <w:p w14:paraId="1AECE20D" w14:textId="77777777" w:rsidR="00FB4115" w:rsidRPr="007C43D9" w:rsidRDefault="00FB4115" w:rsidP="007C43D9">
      <w:pPr>
        <w:spacing w:before="60" w:after="60" w:line="240" w:lineRule="auto"/>
        <w:jc w:val="left"/>
        <w:rPr>
          <w:rFonts w:ascii="Open Sans SemiBold" w:hAnsi="Open Sans SemiBold" w:cs="Open Sans SemiBold"/>
          <w:bCs/>
          <w:sz w:val="30"/>
          <w:szCs w:val="30"/>
          <w:lang w:val="el-GR" w:eastAsia="en-GB"/>
        </w:rPr>
      </w:pPr>
    </w:p>
    <w:p w14:paraId="5E41341F" w14:textId="77777777" w:rsidR="008F6172" w:rsidRDefault="008F6172" w:rsidP="0042552E">
      <w:pPr>
        <w:jc w:val="left"/>
        <w:rPr>
          <w:b/>
          <w:sz w:val="28"/>
          <w:lang w:val="el-GR"/>
        </w:rPr>
      </w:pPr>
    </w:p>
    <w:p w14:paraId="7D1788DE" w14:textId="77777777" w:rsidR="008F6172" w:rsidRDefault="008F6172" w:rsidP="0042552E">
      <w:pPr>
        <w:jc w:val="left"/>
        <w:rPr>
          <w:b/>
          <w:sz w:val="28"/>
          <w:lang w:val="el-GR"/>
        </w:rPr>
      </w:pPr>
    </w:p>
    <w:p w14:paraId="0CA8C30D" w14:textId="067978AF" w:rsidR="00726949" w:rsidRPr="00FB4115" w:rsidRDefault="0031769F" w:rsidP="0042552E">
      <w:pPr>
        <w:jc w:val="left"/>
        <w:rPr>
          <w:b/>
          <w:sz w:val="28"/>
          <w:lang w:val="el-GR"/>
        </w:rPr>
        <w:sectPr w:rsidR="00726949" w:rsidRPr="00FB4115" w:rsidSect="0031769F">
          <w:pgSz w:w="11906" w:h="16838" w:code="9"/>
          <w:pgMar w:top="567" w:right="851" w:bottom="0" w:left="851" w:header="720" w:footer="448" w:gutter="0"/>
          <w:pgNumType w:start="1"/>
          <w:cols w:space="720"/>
        </w:sectPr>
      </w:pPr>
      <w:r>
        <w:rPr>
          <w:noProof/>
        </w:rPr>
        <w:drawing>
          <wp:anchor distT="0" distB="0" distL="114300" distR="114300" simplePos="0" relativeHeight="251659264" behindDoc="1" locked="0" layoutInCell="1" allowOverlap="1" wp14:anchorId="042BC03D" wp14:editId="3B78DAD0">
            <wp:simplePos x="0" y="0"/>
            <wp:positionH relativeFrom="column">
              <wp:posOffset>1201420</wp:posOffset>
            </wp:positionH>
            <wp:positionV relativeFrom="paragraph">
              <wp:posOffset>171640</wp:posOffset>
            </wp:positionV>
            <wp:extent cx="5039995" cy="2576195"/>
            <wp:effectExtent l="0" t="0" r="8255"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039995" cy="2576195"/>
                    </a:xfrm>
                    <a:prstGeom prst="rect">
                      <a:avLst/>
                    </a:prstGeom>
                  </pic:spPr>
                </pic:pic>
              </a:graphicData>
            </a:graphic>
          </wp:anchor>
        </w:drawing>
      </w:r>
      <w:r w:rsidR="008D1FD0">
        <w:rPr>
          <w:noProof/>
        </w:rPr>
        <mc:AlternateContent>
          <mc:Choice Requires="wps">
            <w:drawing>
              <wp:anchor distT="0" distB="0" distL="114300" distR="114300" simplePos="0" relativeHeight="251660288" behindDoc="0" locked="0" layoutInCell="1" allowOverlap="1" wp14:anchorId="5CB122E2" wp14:editId="10183344">
                <wp:simplePos x="0" y="0"/>
                <wp:positionH relativeFrom="margin">
                  <wp:posOffset>1253490</wp:posOffset>
                </wp:positionH>
                <wp:positionV relativeFrom="margin">
                  <wp:posOffset>9899741</wp:posOffset>
                </wp:positionV>
                <wp:extent cx="914400" cy="360000"/>
                <wp:effectExtent l="0" t="0" r="11430" b="2540"/>
                <wp:wrapNone/>
                <wp:docPr id="14" name="Text Box 14"/>
                <wp:cNvGraphicFramePr/>
                <a:graphic xmlns:a="http://schemas.openxmlformats.org/drawingml/2006/main">
                  <a:graphicData uri="http://schemas.microsoft.com/office/word/2010/wordprocessingShape">
                    <wps:wsp>
                      <wps:cNvSpPr txBox="1"/>
                      <wps:spPr>
                        <a:xfrm>
                          <a:off x="0" y="0"/>
                          <a:ext cx="914400" cy="360000"/>
                        </a:xfrm>
                        <a:prstGeom prst="rect">
                          <a:avLst/>
                        </a:prstGeom>
                        <a:noFill/>
                        <a:ln w="6350">
                          <a:noFill/>
                        </a:ln>
                      </wps:spPr>
                      <wps:txbx>
                        <w:txbxContent>
                          <w:p w14:paraId="22DEAAF5" w14:textId="77777777" w:rsidR="008D1FD0" w:rsidRPr="008D1FD0" w:rsidRDefault="008D1FD0" w:rsidP="008D1FD0">
                            <w:pPr>
                              <w:spacing w:line="228" w:lineRule="auto"/>
                              <w:jc w:val="center"/>
                              <w:rPr>
                                <w:rFonts w:ascii="Open Sans" w:hAnsi="Open Sans" w:cs="Open Sans"/>
                                <w:sz w:val="20"/>
                                <w:szCs w:val="16"/>
                                <w:lang w:val="el-GR"/>
                              </w:rPr>
                            </w:pPr>
                            <w:r w:rsidRPr="008D1FD0">
                              <w:rPr>
                                <w:rFonts w:ascii="Open Sans" w:hAnsi="Open Sans" w:cs="Open Sans"/>
                                <w:sz w:val="20"/>
                                <w:szCs w:val="16"/>
                                <w:lang w:val="el-GR"/>
                              </w:rPr>
                              <w:t>Συγχρηματοδοτείται από την Ευρωπαϊκή Ένωση (Ε.Τ.Π.Α.)</w:t>
                            </w:r>
                          </w:p>
                          <w:p w14:paraId="43A94920" w14:textId="535130C0" w:rsidR="008D1FD0" w:rsidRPr="008D1FD0" w:rsidRDefault="008D1FD0" w:rsidP="008D1FD0">
                            <w:pPr>
                              <w:spacing w:line="228" w:lineRule="auto"/>
                              <w:jc w:val="center"/>
                              <w:rPr>
                                <w:rFonts w:ascii="Open Sans" w:hAnsi="Open Sans" w:cs="Open Sans"/>
                                <w:sz w:val="20"/>
                                <w:szCs w:val="16"/>
                                <w:lang w:val="el-GR"/>
                              </w:rPr>
                            </w:pPr>
                            <w:r w:rsidRPr="008D1FD0">
                              <w:rPr>
                                <w:rFonts w:ascii="Open Sans" w:hAnsi="Open Sans" w:cs="Open Sans"/>
                                <w:sz w:val="20"/>
                                <w:szCs w:val="16"/>
                                <w:lang w:val="el-GR"/>
                              </w:rPr>
                              <w:t>και από Εθνικούς Πόρους της Ελλάδας και της Κύπρου.</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122E2" id="_x0000_t202" coordsize="21600,21600" o:spt="202" path="m,l,21600r21600,l21600,xe">
                <v:stroke joinstyle="miter"/>
                <v:path gradientshapeok="t" o:connecttype="rect"/>
              </v:shapetype>
              <v:shape id="Text Box 14" o:spid="_x0000_s1026" type="#_x0000_t202" style="position:absolute;margin-left:98.7pt;margin-top:779.5pt;width:1in;height:28.35pt;z-index:251660288;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" filled="f" stroked="f" strokeweight=".5pt">
                <v:textbox inset="0,0,0,0">
                  <w:txbxContent>
                    <w:p w14:paraId="22DEAAF5" w14:textId="77777777" w:rsidR="008D1FD0" w:rsidRPr="008D1FD0" w:rsidRDefault="008D1FD0" w:rsidP="008D1FD0">
                      <w:pPr>
                        <w:spacing w:line="228" w:lineRule="auto"/>
                        <w:jc w:val="center"/>
                        <w:rPr>
                          <w:rFonts w:ascii="Open Sans" w:hAnsi="Open Sans" w:cs="Open Sans"/>
                          <w:sz w:val="20"/>
                          <w:szCs w:val="16"/>
                          <w:lang w:val="el-GR"/>
                        </w:rPr>
                      </w:pPr>
                      <w:r w:rsidRPr="008D1FD0">
                        <w:rPr>
                          <w:rFonts w:ascii="Open Sans" w:hAnsi="Open Sans" w:cs="Open Sans"/>
                          <w:sz w:val="20"/>
                          <w:szCs w:val="16"/>
                          <w:lang w:val="el-GR"/>
                        </w:rPr>
                        <w:t>Συγχρηματοδοτείται από την Ευρωπαϊκή Ένωση (Ε.Τ.Π.Α.)</w:t>
                      </w:r>
                    </w:p>
                    <w:p w14:paraId="43A94920" w14:textId="535130C0" w:rsidR="008D1FD0" w:rsidRPr="008D1FD0" w:rsidRDefault="008D1FD0" w:rsidP="008D1FD0">
                      <w:pPr>
                        <w:spacing w:line="228" w:lineRule="auto"/>
                        <w:jc w:val="center"/>
                        <w:rPr>
                          <w:rFonts w:ascii="Open Sans" w:hAnsi="Open Sans" w:cs="Open Sans"/>
                          <w:sz w:val="20"/>
                          <w:szCs w:val="16"/>
                          <w:lang w:val="el-GR"/>
                        </w:rPr>
                      </w:pPr>
                      <w:r w:rsidRPr="008D1FD0">
                        <w:rPr>
                          <w:rFonts w:ascii="Open Sans" w:hAnsi="Open Sans" w:cs="Open Sans"/>
                          <w:sz w:val="20"/>
                          <w:szCs w:val="16"/>
                          <w:lang w:val="el-GR"/>
                        </w:rPr>
                        <w:t>και από Εθνικούς Πόρους της Ελλάδας και της Κύπρου.</w:t>
                      </w:r>
                    </w:p>
                  </w:txbxContent>
                </v:textbox>
                <w10:wrap anchorx="margin" anchory="margin"/>
              </v:shape>
            </w:pict>
          </mc:Fallback>
        </mc:AlternateContent>
      </w:r>
      <w:r w:rsidR="00C35B61">
        <w:rPr>
          <w:noProof/>
        </w:rPr>
        <mc:AlternateContent>
          <mc:Choice Requires="wpg">
            <w:drawing>
              <wp:anchor distT="0" distB="0" distL="114300" distR="114300" simplePos="0" relativeHeight="251658240" behindDoc="0" locked="0" layoutInCell="1" allowOverlap="1" wp14:anchorId="26198472" wp14:editId="70FC629B">
                <wp:simplePos x="0" y="0"/>
                <wp:positionH relativeFrom="page">
                  <wp:posOffset>0</wp:posOffset>
                </wp:positionH>
                <wp:positionV relativeFrom="paragraph">
                  <wp:posOffset>3522345</wp:posOffset>
                </wp:positionV>
                <wp:extent cx="7560000" cy="1623600"/>
                <wp:effectExtent l="0" t="0" r="3175" b="0"/>
                <wp:wrapThrough wrapText="bothSides">
                  <wp:wrapPolygon edited="0">
                    <wp:start x="20738" y="0"/>
                    <wp:lineTo x="20357" y="254"/>
                    <wp:lineTo x="18833" y="3549"/>
                    <wp:lineTo x="0" y="4056"/>
                    <wp:lineTo x="0" y="19775"/>
                    <wp:lineTo x="708" y="20282"/>
                    <wp:lineTo x="381" y="21296"/>
                    <wp:lineTo x="21555" y="21296"/>
                    <wp:lineTo x="21555" y="11408"/>
                    <wp:lineTo x="20575" y="8113"/>
                    <wp:lineTo x="21555" y="5577"/>
                    <wp:lineTo x="21555" y="0"/>
                    <wp:lineTo x="20738" y="0"/>
                  </wp:wrapPolygon>
                </wp:wrapThrough>
                <wp:docPr id="8" name="Graphic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60000" cy="1623600"/>
                          <a:chOff x="0" y="0"/>
                          <a:chExt cx="6480175" cy="1391573"/>
                        </a:xfrm>
                        <a:solidFill>
                          <a:srgbClr val="DAEDFA"/>
                        </a:solidFill>
                      </wpg:grpSpPr>
                      <wps:wsp>
                        <wps:cNvPr id="9" name="Freeform: Shape 9"/>
                        <wps:cNvSpPr/>
                        <wps:spPr>
                          <a:xfrm>
                            <a:off x="4324316" y="0"/>
                            <a:ext cx="2155858" cy="814288"/>
                          </a:xfrm>
                          <a:custGeom>
                            <a:avLst/>
                            <a:gdLst>
                              <a:gd name="connsiteX0" fmla="*/ 1089629 w 2155858"/>
                              <a:gd name="connsiteY0" fmla="*/ 431029 h 814288"/>
                              <a:gd name="connsiteX1" fmla="*/ 0 w 2155858"/>
                              <a:gd name="connsiteY1" fmla="*/ 525824 h 814288"/>
                              <a:gd name="connsiteX2" fmla="*/ 691819 w 2155858"/>
                              <a:gd name="connsiteY2" fmla="*/ 804808 h 814288"/>
                              <a:gd name="connsiteX3" fmla="*/ 2155858 w 2155858"/>
                              <a:gd name="connsiteY3" fmla="*/ 346434 h 814288"/>
                              <a:gd name="connsiteX4" fmla="*/ 2155858 w 2155858"/>
                              <a:gd name="connsiteY4" fmla="*/ 5653 h 814288"/>
                              <a:gd name="connsiteX5" fmla="*/ 1089629 w 2155858"/>
                              <a:gd name="connsiteY5" fmla="*/ 431029 h 814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5858" h="814288">
                                <a:moveTo>
                                  <a:pt x="1089629" y="431029"/>
                                </a:moveTo>
                                <a:cubicBezTo>
                                  <a:pt x="756620" y="614018"/>
                                  <a:pt x="377410" y="740611"/>
                                  <a:pt x="0" y="525824"/>
                                </a:cubicBezTo>
                                <a:cubicBezTo>
                                  <a:pt x="106203" y="611019"/>
                                  <a:pt x="366610" y="744211"/>
                                  <a:pt x="691819" y="804808"/>
                                </a:cubicBezTo>
                                <a:cubicBezTo>
                                  <a:pt x="1377037" y="891203"/>
                                  <a:pt x="2044855" y="359033"/>
                                  <a:pt x="2155858" y="346434"/>
                                </a:cubicBezTo>
                                <a:lnTo>
                                  <a:pt x="2155858" y="5653"/>
                                </a:lnTo>
                                <a:cubicBezTo>
                                  <a:pt x="1750847" y="-42344"/>
                                  <a:pt x="1464040" y="225241"/>
                                  <a:pt x="1089629" y="431029"/>
                                </a:cubicBezTo>
                                <a:close/>
                              </a:path>
                            </a:pathLst>
                          </a:custGeom>
                          <a:solidFill>
                            <a:srgbClr val="DAEDFA"/>
                          </a:solidFill>
                          <a:ln w="599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140403" y="644439"/>
                            <a:ext cx="6339771" cy="747133"/>
                          </a:xfrm>
                          <a:custGeom>
                            <a:avLst/>
                            <a:gdLst>
                              <a:gd name="connsiteX0" fmla="*/ 6336771 w 6339771"/>
                              <a:gd name="connsiteY0" fmla="*/ 97970 h 747133"/>
                              <a:gd name="connsiteX1" fmla="*/ 4301516 w 6339771"/>
                              <a:gd name="connsiteY1" fmla="*/ 289959 h 747133"/>
                              <a:gd name="connsiteX2" fmla="*/ 264007 w 6339771"/>
                              <a:gd name="connsiteY2" fmla="*/ 577343 h 747133"/>
                              <a:gd name="connsiteX3" fmla="*/ 264007 w 6339771"/>
                              <a:gd name="connsiteY3" fmla="*/ 577343 h 747133"/>
                              <a:gd name="connsiteX4" fmla="*/ 0 w 6339771"/>
                              <a:gd name="connsiteY4" fmla="*/ 747133 h 747133"/>
                              <a:gd name="connsiteX5" fmla="*/ 6339771 w 6339771"/>
                              <a:gd name="connsiteY5" fmla="*/ 747133 h 747133"/>
                              <a:gd name="connsiteX6" fmla="*/ 6336771 w 6339771"/>
                              <a:gd name="connsiteY6" fmla="*/ 492748 h 747133"/>
                              <a:gd name="connsiteX7" fmla="*/ 6336771 w 6339771"/>
                              <a:gd name="connsiteY7" fmla="*/ 97970 h 747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339771" h="747133">
                                <a:moveTo>
                                  <a:pt x="6336771" y="97970"/>
                                </a:moveTo>
                                <a:cubicBezTo>
                                  <a:pt x="5526750" y="583343"/>
                                  <a:pt x="5010136" y="460950"/>
                                  <a:pt x="4301516" y="289959"/>
                                </a:cubicBezTo>
                                <a:cubicBezTo>
                                  <a:pt x="3165086" y="16975"/>
                                  <a:pt x="1645245" y="-305806"/>
                                  <a:pt x="264007" y="577343"/>
                                </a:cubicBezTo>
                                <a:lnTo>
                                  <a:pt x="264007" y="577343"/>
                                </a:lnTo>
                                <a:cubicBezTo>
                                  <a:pt x="100203" y="676937"/>
                                  <a:pt x="0" y="747133"/>
                                  <a:pt x="0" y="747133"/>
                                </a:cubicBezTo>
                                <a:lnTo>
                                  <a:pt x="6339771" y="747133"/>
                                </a:lnTo>
                                <a:lnTo>
                                  <a:pt x="6336771" y="492748"/>
                                </a:lnTo>
                                <a:lnTo>
                                  <a:pt x="6336771" y="97970"/>
                                </a:lnTo>
                                <a:close/>
                              </a:path>
                            </a:pathLst>
                          </a:custGeom>
                          <a:solidFill>
                            <a:srgbClr val="DAEDFA"/>
                          </a:solidFill>
                          <a:ln w="599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0" y="276037"/>
                            <a:ext cx="2593270" cy="996142"/>
                          </a:xfrm>
                          <a:custGeom>
                            <a:avLst/>
                            <a:gdLst>
                              <a:gd name="connsiteX0" fmla="*/ 2593270 w 2593270"/>
                              <a:gd name="connsiteY0" fmla="*/ 282784 h 996142"/>
                              <a:gd name="connsiteX1" fmla="*/ 0 w 2593270"/>
                              <a:gd name="connsiteY1" fmla="*/ 183189 h 996142"/>
                              <a:gd name="connsiteX2" fmla="*/ 0 w 2593270"/>
                              <a:gd name="connsiteY2" fmla="*/ 996143 h 996142"/>
                              <a:gd name="connsiteX3" fmla="*/ 2593270 w 2593270"/>
                              <a:gd name="connsiteY3" fmla="*/ 282784 h 996142"/>
                            </a:gdLst>
                            <a:ahLst/>
                            <a:cxnLst>
                              <a:cxn ang="0">
                                <a:pos x="connsiteX0" y="connsiteY0"/>
                              </a:cxn>
                              <a:cxn ang="0">
                                <a:pos x="connsiteX1" y="connsiteY1"/>
                              </a:cxn>
                              <a:cxn ang="0">
                                <a:pos x="connsiteX2" y="connsiteY2"/>
                              </a:cxn>
                              <a:cxn ang="0">
                                <a:pos x="connsiteX3" y="connsiteY3"/>
                              </a:cxn>
                            </a:cxnLst>
                            <a:rect l="l" t="t" r="r" b="b"/>
                            <a:pathLst>
                              <a:path w="2593270" h="996142">
                                <a:moveTo>
                                  <a:pt x="2593270" y="282784"/>
                                </a:moveTo>
                                <a:cubicBezTo>
                                  <a:pt x="1296635" y="-288984"/>
                                  <a:pt x="0" y="183189"/>
                                  <a:pt x="0" y="183189"/>
                                </a:cubicBezTo>
                                <a:lnTo>
                                  <a:pt x="0" y="996143"/>
                                </a:lnTo>
                                <a:cubicBezTo>
                                  <a:pt x="0" y="996143"/>
                                  <a:pt x="1128031" y="51197"/>
                                  <a:pt x="2593270" y="282784"/>
                                </a:cubicBezTo>
                                <a:close/>
                              </a:path>
                            </a:pathLst>
                          </a:custGeom>
                          <a:solidFill>
                            <a:srgbClr val="DAEDFA"/>
                          </a:solidFill>
                          <a:ln w="599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group id="Graphic 7" style="position:absolute;margin-left:0;margin-top:277.35pt;width:595.3pt;height:127.85pt;z-index:251658240;mso-position-horizontal-relative:page;mso-width-relative:margin;mso-height-relative:margin" coordsize="64801,13915" o:spid="_x0000_s1026" w14:anchorId="3A153E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">
                <o:lock v:ext="edit" aspectratio="t"/>
                <v:shape id="Freeform: Shape 9" style="position:absolute;left:43243;width:21558;height:8142;visibility:visible;mso-wrap-style:square;v-text-anchor:middle" coordsize="2155858,814288" o:spid="_x0000_s1027" fillcolor="#daedfa" stroked="f" strokeweight=".16658mm" path="m1089629,431029c756620,614018,377410,740611,,525824v106203,85195,366610,218387,691819,278984c1377037,891203,2044855,359033,2155858,346434r,-340781c1750847,-42344,1464040,225241,1089629,4310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">
                  <v:stroke joinstyle="miter"/>
                  <v:path arrowok="t" o:connecttype="custom" o:connectlocs="1089629,431029;0,525824;691819,804808;2155858,346434;2155858,5653;1089629,431029" o:connectangles="0,0,0,0,0,0"/>
                </v:shape>
                <v:shape id="Freeform: Shape 11" style="position:absolute;left:1404;top:6444;width:63397;height:7471;visibility:visible;mso-wrap-style:square;v-text-anchor:middle" coordsize="6339771,747133" o:spid="_x0000_s1028" fillcolor="#daedfa" stroked="f" strokeweight=".16658mm" path="m6336771,97970c5526750,583343,5010136,460950,4301516,289959,3165086,16975,1645245,-305806,264007,577343r,c100203,676937,,747133,,747133r6339771,l6336771,492748r,-3947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">
                  <v:stroke joinstyle="miter"/>
                  <v:path arrowok="t" o:connecttype="custom" o:connectlocs="6336771,97970;4301516,289959;264007,577343;264007,577343;0,747133;6339771,747133;6336771,492748;6336771,97970" o:connectangles="0,0,0,0,0,0,0,0"/>
                </v:shape>
                <v:shape id="Freeform: Shape 12" style="position:absolute;top:2760;width:25932;height:9961;visibility:visible;mso-wrap-style:square;v-text-anchor:middle" coordsize="2593270,996142" o:spid="_x0000_s1029" fillcolor="#daedfa" stroked="f" strokeweight=".16658mm" path="m2593270,282784c1296635,-288984,,183189,,183189l,996143v,,1128031,-944946,2593270,-713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">
                  <v:stroke joinstyle="miter"/>
                  <v:path arrowok="t" o:connecttype="custom" o:connectlocs="2593270,282784;0,183189;0,996143;2593270,282784" o:connectangles="0,0,0,0"/>
                </v:shape>
                <w10:wrap type="through" anchorx="page"/>
              </v:group>
            </w:pict>
          </mc:Fallback>
        </mc:AlternateConten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39"/>
        <w:gridCol w:w="2131"/>
      </w:tblGrid>
      <w:tr w:rsidR="006E04B0" w:rsidRPr="006E04B0" w14:paraId="654C016A" w14:textId="792A974C" w:rsidTr="00304430">
        <w:tc>
          <w:tcPr>
            <w:tcW w:w="3539" w:type="dxa"/>
          </w:tcPr>
          <w:p w14:paraId="6D63E302" w14:textId="17660C37" w:rsidR="006E04B0" w:rsidRDefault="006E04B0" w:rsidP="00FB56A0">
            <w:pPr>
              <w:spacing w:line="276" w:lineRule="auto"/>
              <w:jc w:val="left"/>
              <w:rPr>
                <w:rFonts w:ascii="Open Sans" w:hAnsi="Open Sans" w:cs="Open Sans"/>
                <w:color w:val="00B0F0"/>
                <w:sz w:val="58"/>
                <w:szCs w:val="58"/>
                <w:lang w:val="el-GR"/>
              </w:rPr>
            </w:pPr>
            <w:bookmarkStart w:id="0" w:name="_Hlk93148123"/>
            <w:r>
              <w:rPr>
                <w:noProof/>
              </w:rPr>
              <w:lastRenderedPageBreak/>
              <w:drawing>
                <wp:inline distT="0" distB="0" distL="0" distR="0" wp14:anchorId="40EF466A" wp14:editId="72E5EA66">
                  <wp:extent cx="2171700" cy="1143762"/>
                  <wp:effectExtent l="0" t="0" r="0" b="0"/>
                  <wp:docPr id="135072839" name="Picture 13507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7627" cy="1146883"/>
                          </a:xfrm>
                          <a:prstGeom prst="rect">
                            <a:avLst/>
                          </a:prstGeom>
                          <a:noFill/>
                          <a:ln>
                            <a:noFill/>
                          </a:ln>
                        </pic:spPr>
                      </pic:pic>
                    </a:graphicData>
                  </a:graphic>
                </wp:inline>
              </w:drawing>
            </w:r>
          </w:p>
        </w:tc>
        <w:tc>
          <w:tcPr>
            <w:tcW w:w="2131" w:type="dxa"/>
          </w:tcPr>
          <w:p w14:paraId="2C08B672" w14:textId="1A710A85" w:rsidR="006E04B0" w:rsidRDefault="006E04B0" w:rsidP="00304430">
            <w:pPr>
              <w:spacing w:line="240" w:lineRule="auto"/>
              <w:jc w:val="left"/>
              <w:rPr>
                <w:rFonts w:ascii="Open Sans" w:hAnsi="Open Sans" w:cs="Open Sans"/>
                <w:color w:val="00B0F0"/>
                <w:sz w:val="58"/>
                <w:szCs w:val="58"/>
                <w:lang w:val="el-GR"/>
              </w:rPr>
            </w:pPr>
            <w:r>
              <w:rPr>
                <w:noProof/>
              </w:rPr>
              <w:drawing>
                <wp:anchor distT="0" distB="0" distL="114300" distR="114300" simplePos="0" relativeHeight="251661312" behindDoc="0" locked="0" layoutInCell="1" allowOverlap="1" wp14:anchorId="3634500B" wp14:editId="29A7BF30">
                  <wp:simplePos x="0" y="0"/>
                  <wp:positionH relativeFrom="column">
                    <wp:posOffset>9525</wp:posOffset>
                  </wp:positionH>
                  <wp:positionV relativeFrom="paragraph">
                    <wp:posOffset>104775</wp:posOffset>
                  </wp:positionV>
                  <wp:extent cx="417090" cy="409575"/>
                  <wp:effectExtent l="0" t="0" r="2540" b="0"/>
                  <wp:wrapThrough wrapText="bothSides">
                    <wp:wrapPolygon edited="0">
                      <wp:start x="0" y="0"/>
                      <wp:lineTo x="0" y="20093"/>
                      <wp:lineTo x="20744" y="20093"/>
                      <wp:lineTo x="20744" y="0"/>
                      <wp:lineTo x="0" y="0"/>
                    </wp:wrapPolygon>
                  </wp:wrapThrough>
                  <wp:docPr id="1257028079" name="Picture 1257028079" descr="A picture containing horse, text, mamma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028079" name="Picture 1257028079" descr="A picture containing horse, text, mammal, fon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090" cy="409575"/>
                          </a:xfrm>
                          <a:prstGeom prst="rect">
                            <a:avLst/>
                          </a:prstGeom>
                          <a:noFill/>
                          <a:ln>
                            <a:noFill/>
                          </a:ln>
                        </pic:spPr>
                      </pic:pic>
                    </a:graphicData>
                  </a:graphic>
                </wp:anchor>
              </w:drawing>
            </w:r>
          </w:p>
        </w:tc>
      </w:tr>
    </w:tbl>
    <w:p w14:paraId="3AFE4711" w14:textId="3FA43AD0" w:rsidR="00862E35" w:rsidRPr="00304430" w:rsidRDefault="00862E35" w:rsidP="007C43D9">
      <w:pPr>
        <w:spacing w:line="276" w:lineRule="auto"/>
        <w:ind w:right="-1"/>
        <w:contextualSpacing/>
        <w:rPr>
          <w:rFonts w:ascii="Open Sans" w:hAnsi="Open Sans" w:cs="Open Sans"/>
          <w:b/>
          <w:bCs/>
          <w:sz w:val="12"/>
          <w:szCs w:val="12"/>
          <w:lang w:val="el-GR"/>
        </w:rPr>
      </w:pPr>
    </w:p>
    <w:bookmarkEnd w:id="0"/>
    <w:p w14:paraId="2727543A" w14:textId="3590A930" w:rsidR="001E2747" w:rsidRDefault="00737D91" w:rsidP="001E2747">
      <w:pPr>
        <w:spacing w:line="276" w:lineRule="auto"/>
        <w:jc w:val="center"/>
        <w:rPr>
          <w:rFonts w:ascii="Open Sans" w:hAnsi="Open Sans" w:cs="Open Sans"/>
          <w:b/>
          <w:bCs/>
          <w:color w:val="000000" w:themeColor="text1"/>
          <w:sz w:val="38"/>
          <w:szCs w:val="38"/>
          <w:lang w:val="el-GR"/>
        </w:rPr>
      </w:pPr>
      <w:r>
        <w:rPr>
          <w:rFonts w:ascii="Open Sans" w:hAnsi="Open Sans" w:cs="Open Sans"/>
          <w:b/>
          <w:bCs/>
          <w:color w:val="000000" w:themeColor="text1"/>
          <w:sz w:val="38"/>
          <w:szCs w:val="38"/>
          <w:lang w:val="el-GR"/>
        </w:rPr>
        <w:t>ΠΡΟΓΡΑΜΜΑ ΣΕΜΙΝΑΡΙΟΥ</w:t>
      </w:r>
    </w:p>
    <w:p w14:paraId="3CF00ED6" w14:textId="77777777" w:rsidR="006E04B0" w:rsidRDefault="006E04B0" w:rsidP="008F6172">
      <w:pPr>
        <w:spacing w:line="240" w:lineRule="auto"/>
        <w:rPr>
          <w:rFonts w:ascii="Open Sans" w:hAnsi="Open Sans" w:cs="Open Sans"/>
          <w:color w:val="000000"/>
          <w:sz w:val="22"/>
          <w:szCs w:val="22"/>
          <w:lang w:val="el-GR"/>
        </w:rPr>
      </w:pPr>
    </w:p>
    <w:p w14:paraId="6CD1E4D6" w14:textId="736AB8BB" w:rsidR="00737D91" w:rsidRDefault="00737D91" w:rsidP="00737D91">
      <w:pPr>
        <w:spacing w:before="120" w:after="120" w:line="300" w:lineRule="atLeast"/>
        <w:rPr>
          <w:rFonts w:ascii="Open Sans" w:hAnsi="Open Sans" w:cs="Open Sans"/>
          <w:color w:val="000000" w:themeColor="text1"/>
          <w:sz w:val="22"/>
          <w:szCs w:val="22"/>
          <w:lang w:val="el-GR"/>
        </w:rPr>
      </w:pPr>
      <w:r w:rsidRPr="00B61321">
        <w:rPr>
          <w:sz w:val="22"/>
          <w:szCs w:val="18"/>
          <w:lang w:val="el-GR"/>
        </w:rPr>
        <w:t>Θεματικές Ενότητες</w:t>
      </w:r>
      <w:r>
        <w:rPr>
          <w:sz w:val="22"/>
          <w:szCs w:val="18"/>
          <w:lang w:val="el-GR"/>
        </w:rPr>
        <w:t xml:space="preserve"> του </w:t>
      </w:r>
      <w:r w:rsidRPr="00B61321">
        <w:rPr>
          <w:sz w:val="22"/>
          <w:szCs w:val="18"/>
          <w:lang w:val="el-GR"/>
        </w:rPr>
        <w:t>Προγρ</w:t>
      </w:r>
      <w:r>
        <w:rPr>
          <w:sz w:val="22"/>
          <w:szCs w:val="18"/>
          <w:lang w:val="el-GR"/>
        </w:rPr>
        <w:t xml:space="preserve">άμματος </w:t>
      </w:r>
      <w:r w:rsidRPr="00B61321">
        <w:rPr>
          <w:sz w:val="22"/>
          <w:szCs w:val="18"/>
          <w:lang w:val="el-GR"/>
        </w:rPr>
        <w:t>Κατάρτισης</w:t>
      </w:r>
      <w:r>
        <w:rPr>
          <w:sz w:val="22"/>
          <w:szCs w:val="18"/>
          <w:lang w:val="el-GR"/>
        </w:rPr>
        <w:t xml:space="preserve"> συνολικής </w:t>
      </w:r>
      <w:r w:rsidR="62041D64" w:rsidRPr="62041D64">
        <w:rPr>
          <w:rFonts w:ascii="Open Sans" w:hAnsi="Open Sans" w:cs="Open Sans"/>
          <w:color w:val="000000" w:themeColor="text1"/>
          <w:sz w:val="22"/>
          <w:szCs w:val="22"/>
          <w:lang w:val="el-GR"/>
        </w:rPr>
        <w:t xml:space="preserve">διάρκειας </w:t>
      </w:r>
      <w:r w:rsidR="000B378A">
        <w:rPr>
          <w:rFonts w:ascii="Open Sans" w:hAnsi="Open Sans" w:cs="Open Sans"/>
          <w:color w:val="000000" w:themeColor="text1"/>
          <w:sz w:val="22"/>
          <w:szCs w:val="22"/>
          <w:lang w:val="el-GR"/>
        </w:rPr>
        <w:t>4</w:t>
      </w:r>
      <w:r w:rsidR="62041D64" w:rsidRPr="62041D64">
        <w:rPr>
          <w:rFonts w:ascii="Open Sans" w:hAnsi="Open Sans" w:cs="Open Sans"/>
          <w:color w:val="000000" w:themeColor="text1"/>
          <w:sz w:val="22"/>
          <w:szCs w:val="22"/>
          <w:lang w:val="el-GR"/>
        </w:rPr>
        <w:t>0 ωρών</w:t>
      </w:r>
      <w:r w:rsidR="000B378A">
        <w:rPr>
          <w:rFonts w:ascii="Open Sans" w:hAnsi="Open Sans" w:cs="Open Sans"/>
          <w:color w:val="000000" w:themeColor="text1"/>
          <w:sz w:val="22"/>
          <w:szCs w:val="22"/>
          <w:lang w:val="el-GR"/>
        </w:rPr>
        <w:t>:</w:t>
      </w:r>
      <w:r w:rsidR="00047B61">
        <w:rPr>
          <w:rFonts w:ascii="Open Sans" w:hAnsi="Open Sans" w:cs="Open Sans"/>
          <w:color w:val="000000" w:themeColor="text1"/>
          <w:sz w:val="22"/>
          <w:szCs w:val="22"/>
          <w:lang w:val="el-GR"/>
        </w:rPr>
        <w:t xml:space="preserve"> </w:t>
      </w:r>
    </w:p>
    <w:p w14:paraId="1A159FC8" w14:textId="0A5EC536" w:rsidR="62041D64" w:rsidRDefault="62041D64" w:rsidP="62041D64">
      <w:pPr>
        <w:spacing w:line="276" w:lineRule="auto"/>
        <w:rPr>
          <w:rFonts w:ascii="Open Sans" w:hAnsi="Open Sans" w:cs="Open Sans"/>
          <w:color w:val="000000" w:themeColor="text1"/>
          <w:sz w:val="22"/>
          <w:szCs w:val="22"/>
          <w:lang w:val="el-GR"/>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51"/>
        <w:gridCol w:w="1799"/>
        <w:gridCol w:w="2890"/>
      </w:tblGrid>
      <w:tr w:rsidR="000960FB" w:rsidRPr="00000EF8" w14:paraId="13C88B4F" w14:textId="758B2BF0" w:rsidTr="000960FB">
        <w:trPr>
          <w:trHeight w:val="287"/>
        </w:trPr>
        <w:tc>
          <w:tcPr>
            <w:tcW w:w="5851" w:type="dxa"/>
            <w:tcMar>
              <w:top w:w="0" w:type="dxa"/>
              <w:left w:w="108" w:type="dxa"/>
              <w:bottom w:w="0" w:type="dxa"/>
              <w:right w:w="108" w:type="dxa"/>
            </w:tcMar>
            <w:vAlign w:val="center"/>
            <w:hideMark/>
          </w:tcPr>
          <w:p w14:paraId="0AA8D81A" w14:textId="3A2CD5D3" w:rsidR="000960FB" w:rsidRPr="00737D91" w:rsidRDefault="000960FB" w:rsidP="00FF247B">
            <w:pPr>
              <w:spacing w:before="60" w:after="60" w:line="280" w:lineRule="atLeast"/>
              <w:jc w:val="center"/>
              <w:rPr>
                <w:rFonts w:cs="Arial"/>
                <w:b/>
                <w:bCs/>
                <w:sz w:val="22"/>
                <w:szCs w:val="22"/>
              </w:rPr>
            </w:pPr>
            <w:r w:rsidRPr="00737D91">
              <w:rPr>
                <w:rFonts w:cs="Arial"/>
                <w:b/>
                <w:bCs/>
                <w:sz w:val="22"/>
                <w:szCs w:val="22"/>
              </w:rPr>
              <w:t>Εκπα</w:t>
            </w:r>
            <w:proofErr w:type="spellStart"/>
            <w:r w:rsidRPr="00737D91">
              <w:rPr>
                <w:rFonts w:cs="Arial"/>
                <w:b/>
                <w:bCs/>
                <w:sz w:val="22"/>
                <w:szCs w:val="22"/>
              </w:rPr>
              <w:t>ιδευτική</w:t>
            </w:r>
            <w:proofErr w:type="spellEnd"/>
            <w:r w:rsidRPr="00737D91">
              <w:rPr>
                <w:rFonts w:cs="Arial"/>
                <w:b/>
                <w:bCs/>
                <w:sz w:val="22"/>
                <w:szCs w:val="22"/>
              </w:rPr>
              <w:t xml:space="preserve"> </w:t>
            </w:r>
            <w:proofErr w:type="spellStart"/>
            <w:r w:rsidRPr="00737D91">
              <w:rPr>
                <w:rFonts w:cs="Arial"/>
                <w:b/>
                <w:bCs/>
                <w:sz w:val="22"/>
                <w:szCs w:val="22"/>
              </w:rPr>
              <w:t>Ενότητ</w:t>
            </w:r>
            <w:proofErr w:type="spellEnd"/>
            <w:r w:rsidRPr="00737D91">
              <w:rPr>
                <w:rFonts w:cs="Arial"/>
                <w:b/>
                <w:bCs/>
                <w:sz w:val="22"/>
                <w:szCs w:val="22"/>
              </w:rPr>
              <w:t>α</w:t>
            </w:r>
          </w:p>
        </w:tc>
        <w:tc>
          <w:tcPr>
            <w:tcW w:w="1799" w:type="dxa"/>
            <w:tcMar>
              <w:top w:w="0" w:type="dxa"/>
              <w:left w:w="108" w:type="dxa"/>
              <w:bottom w:w="0" w:type="dxa"/>
              <w:right w:w="108" w:type="dxa"/>
            </w:tcMar>
            <w:vAlign w:val="center"/>
            <w:hideMark/>
          </w:tcPr>
          <w:p w14:paraId="0A770A08" w14:textId="35789046" w:rsidR="000960FB" w:rsidRPr="00737D91" w:rsidRDefault="000960FB" w:rsidP="00000E12">
            <w:pPr>
              <w:spacing w:before="60" w:after="60" w:line="280" w:lineRule="atLeast"/>
              <w:jc w:val="center"/>
              <w:rPr>
                <w:rFonts w:cs="Arial"/>
                <w:b/>
                <w:bCs/>
                <w:sz w:val="22"/>
                <w:szCs w:val="22"/>
              </w:rPr>
            </w:pPr>
            <w:r w:rsidRPr="00737D91">
              <w:rPr>
                <w:rFonts w:cs="Arial"/>
                <w:b/>
                <w:bCs/>
                <w:sz w:val="22"/>
                <w:szCs w:val="22"/>
                <w:lang w:val="el-GR"/>
              </w:rPr>
              <w:t>Ώρες Εκπαίδευσης</w:t>
            </w:r>
          </w:p>
        </w:tc>
        <w:tc>
          <w:tcPr>
            <w:tcW w:w="2890" w:type="dxa"/>
          </w:tcPr>
          <w:p w14:paraId="77218800" w14:textId="20478B9C" w:rsidR="000960FB" w:rsidRPr="00737D91" w:rsidRDefault="000960FB" w:rsidP="00000E12">
            <w:pPr>
              <w:spacing w:before="60" w:after="60" w:line="280" w:lineRule="atLeast"/>
              <w:jc w:val="center"/>
              <w:rPr>
                <w:rFonts w:cs="Arial"/>
                <w:b/>
                <w:bCs/>
                <w:sz w:val="22"/>
                <w:szCs w:val="22"/>
                <w:lang w:val="el-GR"/>
              </w:rPr>
            </w:pPr>
            <w:r>
              <w:rPr>
                <w:rFonts w:cs="Arial"/>
                <w:b/>
                <w:bCs/>
                <w:sz w:val="22"/>
                <w:szCs w:val="22"/>
                <w:lang w:val="el-GR"/>
              </w:rPr>
              <w:t>Ημερομηνία Εκπαίδευσης</w:t>
            </w:r>
          </w:p>
        </w:tc>
      </w:tr>
      <w:tr w:rsidR="000960FB" w:rsidRPr="00000EF8" w14:paraId="10743C2D" w14:textId="00CC6E63" w:rsidTr="000960FB">
        <w:trPr>
          <w:trHeight w:val="882"/>
        </w:trPr>
        <w:tc>
          <w:tcPr>
            <w:tcW w:w="5851" w:type="dxa"/>
            <w:tcMar>
              <w:top w:w="0" w:type="dxa"/>
              <w:left w:w="108" w:type="dxa"/>
              <w:bottom w:w="0" w:type="dxa"/>
              <w:right w:w="108" w:type="dxa"/>
            </w:tcMar>
            <w:vAlign w:val="center"/>
          </w:tcPr>
          <w:p w14:paraId="3C4B3FD7" w14:textId="77777777" w:rsidR="000960FB" w:rsidRPr="00000EF8" w:rsidRDefault="000960FB" w:rsidP="000960FB">
            <w:pPr>
              <w:spacing w:before="60" w:after="60" w:line="280" w:lineRule="atLeast"/>
              <w:jc w:val="center"/>
              <w:rPr>
                <w:rFonts w:cs="Arial"/>
                <w:sz w:val="22"/>
                <w:szCs w:val="22"/>
                <w:lang w:val="el-GR"/>
              </w:rPr>
            </w:pPr>
            <w:r w:rsidRPr="00000EF8">
              <w:rPr>
                <w:rFonts w:cs="Arial"/>
                <w:sz w:val="22"/>
                <w:szCs w:val="22"/>
                <w:lang w:val="el-GR"/>
              </w:rPr>
              <w:t>«Εισαγωγή στην διαχείριση κινδύνων - καταστροφών» στο οποίο θα καλυφθούν οι βασικές έννοιες της καταστροφής, του κινδύνου, της επικινδυνότητας, της τρωτότητας και της διακινδύνευσης, καθώς και οι βασικές αρχές της διαχείρισης καταστροφών</w:t>
            </w:r>
          </w:p>
        </w:tc>
        <w:tc>
          <w:tcPr>
            <w:tcW w:w="1799" w:type="dxa"/>
            <w:tcMar>
              <w:top w:w="0" w:type="dxa"/>
              <w:left w:w="108" w:type="dxa"/>
              <w:bottom w:w="0" w:type="dxa"/>
              <w:right w:w="108" w:type="dxa"/>
            </w:tcMar>
            <w:vAlign w:val="center"/>
          </w:tcPr>
          <w:p w14:paraId="2DDCF373" w14:textId="56DC7A97" w:rsidR="000960FB" w:rsidRPr="00000EF8" w:rsidRDefault="000960FB" w:rsidP="000960FB">
            <w:pPr>
              <w:spacing w:before="60" w:after="60" w:line="280" w:lineRule="atLeast"/>
              <w:jc w:val="center"/>
              <w:rPr>
                <w:rFonts w:cs="Arial"/>
                <w:sz w:val="22"/>
                <w:szCs w:val="22"/>
                <w:lang w:val="el-GR"/>
              </w:rPr>
            </w:pPr>
            <w:r>
              <w:rPr>
                <w:rFonts w:cs="Arial"/>
                <w:sz w:val="22"/>
                <w:szCs w:val="22"/>
                <w:lang w:val="el-GR"/>
              </w:rPr>
              <w:t>09:00-13:00</w:t>
            </w:r>
          </w:p>
        </w:tc>
        <w:tc>
          <w:tcPr>
            <w:tcW w:w="2890" w:type="dxa"/>
            <w:vAlign w:val="center"/>
          </w:tcPr>
          <w:p w14:paraId="3DB38596" w14:textId="02B426E1" w:rsidR="000960FB" w:rsidRPr="00000EF8" w:rsidRDefault="000960FB" w:rsidP="000960FB">
            <w:pPr>
              <w:spacing w:before="60" w:after="60" w:line="280" w:lineRule="atLeast"/>
              <w:jc w:val="center"/>
              <w:rPr>
                <w:rFonts w:cs="Arial"/>
                <w:sz w:val="22"/>
                <w:szCs w:val="22"/>
                <w:lang w:val="el-GR"/>
              </w:rPr>
            </w:pPr>
            <w:r>
              <w:rPr>
                <w:rFonts w:cs="Arial"/>
                <w:sz w:val="22"/>
                <w:szCs w:val="22"/>
                <w:lang w:val="el-GR"/>
              </w:rPr>
              <w:t>Τρίτη, 20 Ιουνίου 2023</w:t>
            </w:r>
          </w:p>
        </w:tc>
      </w:tr>
      <w:tr w:rsidR="000960FB" w:rsidRPr="00000EF8" w14:paraId="5D4B36EA" w14:textId="2B18991F" w:rsidTr="000960FB">
        <w:trPr>
          <w:trHeight w:val="1099"/>
        </w:trPr>
        <w:tc>
          <w:tcPr>
            <w:tcW w:w="5851" w:type="dxa"/>
            <w:tcMar>
              <w:top w:w="0" w:type="dxa"/>
              <w:left w:w="108" w:type="dxa"/>
              <w:bottom w:w="0" w:type="dxa"/>
              <w:right w:w="108" w:type="dxa"/>
            </w:tcMar>
            <w:vAlign w:val="center"/>
          </w:tcPr>
          <w:p w14:paraId="545AD045" w14:textId="3D735681" w:rsidR="000960FB" w:rsidRPr="00000EF8" w:rsidRDefault="000960FB" w:rsidP="000960FB">
            <w:pPr>
              <w:spacing w:before="60" w:after="60" w:line="280" w:lineRule="atLeast"/>
              <w:jc w:val="center"/>
              <w:rPr>
                <w:rFonts w:cs="Arial"/>
                <w:sz w:val="22"/>
                <w:szCs w:val="22"/>
                <w:lang w:val="el-GR"/>
              </w:rPr>
            </w:pPr>
            <w:r w:rsidRPr="00000EF8">
              <w:rPr>
                <w:rFonts w:cs="Arial"/>
                <w:sz w:val="22"/>
                <w:szCs w:val="22"/>
                <w:lang w:val="el-GR"/>
              </w:rPr>
              <w:t>«Πρόληψη και ετοιμότητα» Αναγνώριση φυσικών και Τεχνολογικών κινδύνων που είναι δυνατό να εμφανιστούν στους χώρους, αλλά και στο περιβάλλον των Ξενοδοχειακών μονάδων και Τουριστικών υποδομών ανάλογα με τη γεωγραφική θέση, τις μορφολογικές συνθήκες, την γεωδυναμική δραστηριότητα, το είδος των εγκαταστάσεων, κ.α.</w:t>
            </w:r>
          </w:p>
        </w:tc>
        <w:tc>
          <w:tcPr>
            <w:tcW w:w="1799" w:type="dxa"/>
            <w:tcMar>
              <w:top w:w="0" w:type="dxa"/>
              <w:left w:w="108" w:type="dxa"/>
              <w:bottom w:w="0" w:type="dxa"/>
              <w:right w:w="108" w:type="dxa"/>
            </w:tcMar>
            <w:vAlign w:val="center"/>
          </w:tcPr>
          <w:p w14:paraId="3AF4D2E4" w14:textId="3E42AD13" w:rsidR="000960FB" w:rsidRPr="00000EF8" w:rsidRDefault="000960FB" w:rsidP="000960FB">
            <w:pPr>
              <w:spacing w:before="60" w:after="60" w:line="280" w:lineRule="atLeast"/>
              <w:jc w:val="center"/>
              <w:rPr>
                <w:rFonts w:cs="Arial"/>
                <w:sz w:val="22"/>
                <w:szCs w:val="22"/>
                <w:lang w:val="el-GR"/>
              </w:rPr>
            </w:pPr>
            <w:r>
              <w:rPr>
                <w:rFonts w:cs="Arial"/>
                <w:sz w:val="22"/>
                <w:szCs w:val="22"/>
                <w:lang w:val="el-GR"/>
              </w:rPr>
              <w:t>13:00-17:00</w:t>
            </w:r>
          </w:p>
        </w:tc>
        <w:tc>
          <w:tcPr>
            <w:tcW w:w="2890" w:type="dxa"/>
            <w:vAlign w:val="center"/>
          </w:tcPr>
          <w:p w14:paraId="69B70018" w14:textId="13D9A595" w:rsidR="000960FB" w:rsidRPr="00000EF8" w:rsidRDefault="000960FB" w:rsidP="000960FB">
            <w:pPr>
              <w:spacing w:before="60" w:after="60" w:line="280" w:lineRule="atLeast"/>
              <w:jc w:val="center"/>
              <w:rPr>
                <w:rFonts w:cs="Arial"/>
                <w:sz w:val="22"/>
                <w:szCs w:val="22"/>
                <w:lang w:val="el-GR"/>
              </w:rPr>
            </w:pPr>
            <w:r>
              <w:rPr>
                <w:rFonts w:cs="Arial"/>
                <w:sz w:val="22"/>
                <w:szCs w:val="22"/>
                <w:lang w:val="el-GR"/>
              </w:rPr>
              <w:t>Τρίτη, 20 Ιουνίου 2023</w:t>
            </w:r>
          </w:p>
        </w:tc>
      </w:tr>
      <w:tr w:rsidR="000960FB" w:rsidRPr="00000EF8" w14:paraId="152BA556" w14:textId="2C8B7DA6" w:rsidTr="000960FB">
        <w:trPr>
          <w:trHeight w:val="1490"/>
        </w:trPr>
        <w:tc>
          <w:tcPr>
            <w:tcW w:w="5851" w:type="dxa"/>
            <w:shd w:val="clear" w:color="auto" w:fill="auto"/>
            <w:tcMar>
              <w:top w:w="0" w:type="dxa"/>
              <w:left w:w="108" w:type="dxa"/>
              <w:bottom w:w="0" w:type="dxa"/>
              <w:right w:w="108" w:type="dxa"/>
            </w:tcMar>
            <w:vAlign w:val="center"/>
          </w:tcPr>
          <w:p w14:paraId="2A6D70CC" w14:textId="0CCA710D"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«Φυσικές Καταστροφές» όπου θα εξεταστεί ξεχωριστά κάθε τύπος φυσικού κινδύνου που είναι δυνατό να εκδηλωθεί στο περιβάλλον των Ξενοδοχειακών μονάδων και Τουριστικών υποδομών σεισμοί, κατολισθήσεις, πλημμύρες, δασικές πυρκαγιές, ηφαιστειακή δραστηριότητα, ακραία καιρικά φαινόμενα, θαλάσσια σεισμικά κύματα, κ.α.) λαμβάνοντας υπόψη τις ιδιαιτερότητες του Ελληνικού &amp; Κυπριακού χώρου</w:t>
            </w:r>
          </w:p>
        </w:tc>
        <w:tc>
          <w:tcPr>
            <w:tcW w:w="1799" w:type="dxa"/>
            <w:shd w:val="clear" w:color="auto" w:fill="auto"/>
            <w:tcMar>
              <w:top w:w="0" w:type="dxa"/>
              <w:left w:w="108" w:type="dxa"/>
              <w:bottom w:w="0" w:type="dxa"/>
              <w:right w:w="108" w:type="dxa"/>
            </w:tcMar>
            <w:vAlign w:val="center"/>
          </w:tcPr>
          <w:p w14:paraId="438D0CAA" w14:textId="6FDAF20B"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09:00-1</w:t>
            </w:r>
            <w:r w:rsidRPr="005B3503">
              <w:rPr>
                <w:rFonts w:cs="Arial"/>
                <w:sz w:val="22"/>
                <w:szCs w:val="22"/>
              </w:rPr>
              <w:t>5</w:t>
            </w:r>
            <w:r w:rsidRPr="005B3503">
              <w:rPr>
                <w:rFonts w:cs="Arial"/>
                <w:sz w:val="22"/>
                <w:szCs w:val="22"/>
                <w:lang w:val="el-GR"/>
              </w:rPr>
              <w:t>:00</w:t>
            </w:r>
          </w:p>
        </w:tc>
        <w:tc>
          <w:tcPr>
            <w:tcW w:w="2890" w:type="dxa"/>
            <w:vAlign w:val="center"/>
          </w:tcPr>
          <w:p w14:paraId="7E60167A" w14:textId="650CD107" w:rsidR="000960FB" w:rsidRPr="00000EF8" w:rsidRDefault="000960FB" w:rsidP="000960FB">
            <w:pPr>
              <w:spacing w:before="60" w:after="60" w:line="280" w:lineRule="atLeast"/>
              <w:jc w:val="center"/>
              <w:rPr>
                <w:rFonts w:cs="Arial"/>
                <w:sz w:val="22"/>
                <w:szCs w:val="22"/>
                <w:lang w:val="el-GR"/>
              </w:rPr>
            </w:pPr>
            <w:r>
              <w:rPr>
                <w:rFonts w:cs="Arial"/>
                <w:sz w:val="22"/>
                <w:szCs w:val="22"/>
                <w:lang w:val="el-GR"/>
              </w:rPr>
              <w:t>Τετάρτη, 21 Ιουνίου 2023</w:t>
            </w:r>
          </w:p>
        </w:tc>
      </w:tr>
      <w:tr w:rsidR="000960FB" w:rsidRPr="00000EF8" w14:paraId="0831F80F" w14:textId="474B49F8" w:rsidTr="000960FB">
        <w:trPr>
          <w:trHeight w:val="489"/>
        </w:trPr>
        <w:tc>
          <w:tcPr>
            <w:tcW w:w="5851" w:type="dxa"/>
            <w:shd w:val="clear" w:color="auto" w:fill="auto"/>
            <w:tcMar>
              <w:top w:w="0" w:type="dxa"/>
              <w:left w:w="108" w:type="dxa"/>
              <w:bottom w:w="0" w:type="dxa"/>
              <w:right w:w="108" w:type="dxa"/>
            </w:tcMar>
            <w:vAlign w:val="center"/>
          </w:tcPr>
          <w:p w14:paraId="323DB5FC" w14:textId="77777777"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«Διαχείριση για Τεχνολογικά ατυχήματα» ως συνέπεια φυσικής καταστροφής</w:t>
            </w:r>
          </w:p>
        </w:tc>
        <w:tc>
          <w:tcPr>
            <w:tcW w:w="1799" w:type="dxa"/>
            <w:shd w:val="clear" w:color="auto" w:fill="auto"/>
            <w:tcMar>
              <w:top w:w="0" w:type="dxa"/>
              <w:left w:w="108" w:type="dxa"/>
              <w:bottom w:w="0" w:type="dxa"/>
              <w:right w:w="108" w:type="dxa"/>
            </w:tcMar>
            <w:vAlign w:val="center"/>
          </w:tcPr>
          <w:p w14:paraId="047B45D0" w14:textId="1EC2A720"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1</w:t>
            </w:r>
            <w:r w:rsidRPr="005B3503">
              <w:rPr>
                <w:rFonts w:cs="Arial"/>
                <w:sz w:val="22"/>
                <w:szCs w:val="22"/>
              </w:rPr>
              <w:t>5</w:t>
            </w:r>
            <w:r w:rsidRPr="005B3503">
              <w:rPr>
                <w:rFonts w:cs="Arial"/>
                <w:sz w:val="22"/>
                <w:szCs w:val="22"/>
                <w:lang w:val="el-GR"/>
              </w:rPr>
              <w:t>:00-17:00</w:t>
            </w:r>
          </w:p>
        </w:tc>
        <w:tc>
          <w:tcPr>
            <w:tcW w:w="2890" w:type="dxa"/>
            <w:vAlign w:val="center"/>
          </w:tcPr>
          <w:p w14:paraId="2E618E7B" w14:textId="58DDD9BF"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Τετάρτη, 21 Ιουνίου 2023</w:t>
            </w:r>
          </w:p>
        </w:tc>
      </w:tr>
      <w:tr w:rsidR="000960FB" w:rsidRPr="00000EF8" w14:paraId="6D5A5452" w14:textId="77777777" w:rsidTr="000960FB">
        <w:trPr>
          <w:trHeight w:val="477"/>
        </w:trPr>
        <w:tc>
          <w:tcPr>
            <w:tcW w:w="5851" w:type="dxa"/>
            <w:shd w:val="clear" w:color="auto" w:fill="auto"/>
            <w:tcMar>
              <w:top w:w="0" w:type="dxa"/>
              <w:left w:w="108" w:type="dxa"/>
              <w:bottom w:w="0" w:type="dxa"/>
              <w:right w:w="108" w:type="dxa"/>
            </w:tcMar>
            <w:vAlign w:val="center"/>
          </w:tcPr>
          <w:p w14:paraId="57B34B78" w14:textId="0E81A693"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«Ψυχολογική υποστήριξη στους πληγέντες». Ενέργειες ανάκτησης – διαχείρισης τραυματιών και ειδικών ομάδων</w:t>
            </w:r>
          </w:p>
        </w:tc>
        <w:tc>
          <w:tcPr>
            <w:tcW w:w="1799" w:type="dxa"/>
            <w:shd w:val="clear" w:color="auto" w:fill="auto"/>
            <w:tcMar>
              <w:top w:w="0" w:type="dxa"/>
              <w:left w:w="108" w:type="dxa"/>
              <w:bottom w:w="0" w:type="dxa"/>
              <w:right w:w="108" w:type="dxa"/>
            </w:tcMar>
            <w:vAlign w:val="center"/>
          </w:tcPr>
          <w:p w14:paraId="146317A8" w14:textId="0103BAFD"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09:00-13:00</w:t>
            </w:r>
          </w:p>
        </w:tc>
        <w:tc>
          <w:tcPr>
            <w:tcW w:w="2890" w:type="dxa"/>
            <w:vAlign w:val="center"/>
          </w:tcPr>
          <w:p w14:paraId="388F5270" w14:textId="1A8FA9CC"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Πέμπτη, 22 Ιουνίου 2023</w:t>
            </w:r>
          </w:p>
        </w:tc>
      </w:tr>
      <w:tr w:rsidR="000960FB" w:rsidRPr="00000EF8" w14:paraId="24275F01" w14:textId="6FA3C0EC" w:rsidTr="000960FB">
        <w:trPr>
          <w:trHeight w:val="809"/>
        </w:trPr>
        <w:tc>
          <w:tcPr>
            <w:tcW w:w="5851" w:type="dxa"/>
            <w:tcMar>
              <w:top w:w="0" w:type="dxa"/>
              <w:left w:w="108" w:type="dxa"/>
              <w:bottom w:w="0" w:type="dxa"/>
              <w:right w:w="108" w:type="dxa"/>
            </w:tcMar>
            <w:vAlign w:val="center"/>
          </w:tcPr>
          <w:p w14:paraId="0425A908" w14:textId="45A00EF1" w:rsidR="000960FB" w:rsidRPr="005B3503" w:rsidRDefault="000960FB" w:rsidP="000960FB">
            <w:pPr>
              <w:spacing w:before="60" w:after="60" w:line="280" w:lineRule="atLeast"/>
              <w:contextualSpacing/>
              <w:jc w:val="center"/>
              <w:rPr>
                <w:rFonts w:cs="Arial"/>
                <w:sz w:val="22"/>
                <w:szCs w:val="22"/>
                <w:lang w:val="el-GR"/>
              </w:rPr>
            </w:pPr>
            <w:r w:rsidRPr="005B3503">
              <w:rPr>
                <w:rFonts w:cs="Arial"/>
                <w:sz w:val="22"/>
                <w:szCs w:val="22"/>
                <w:lang w:val="el-GR"/>
              </w:rPr>
              <w:t>«Άμεσες ενέργειες και μνημόνια ενεργειών για την μείωση της πιθανότητας εμφάνισης κινδύνων – καταστροφών και αντιμετώπιση έκτακτων αναγκών» Οδηγίες προς τους φιλοξενούμενους ανάλογα με τους κινδύνους και ένταξη των εργαζομένων στο σχέδιο ετοιμότητας (</w:t>
            </w:r>
            <w:r>
              <w:rPr>
                <w:rFonts w:cs="Arial"/>
                <w:sz w:val="22"/>
                <w:szCs w:val="22"/>
                <w:lang w:val="el-GR"/>
              </w:rPr>
              <w:t>1</w:t>
            </w:r>
            <w:r w:rsidRPr="005B3503">
              <w:rPr>
                <w:rFonts w:cs="Arial"/>
                <w:sz w:val="22"/>
                <w:szCs w:val="22"/>
                <w:vertAlign w:val="superscript"/>
                <w:lang w:val="el-GR"/>
              </w:rPr>
              <w:t>ο</w:t>
            </w:r>
            <w:r>
              <w:rPr>
                <w:rFonts w:cs="Arial"/>
                <w:sz w:val="22"/>
                <w:szCs w:val="22"/>
                <w:lang w:val="el-GR"/>
              </w:rPr>
              <w:t xml:space="preserve"> μέρος)</w:t>
            </w:r>
          </w:p>
        </w:tc>
        <w:tc>
          <w:tcPr>
            <w:tcW w:w="1799" w:type="dxa"/>
            <w:tcMar>
              <w:top w:w="0" w:type="dxa"/>
              <w:left w:w="108" w:type="dxa"/>
              <w:bottom w:w="0" w:type="dxa"/>
              <w:right w:w="108" w:type="dxa"/>
            </w:tcMar>
            <w:vAlign w:val="center"/>
          </w:tcPr>
          <w:p w14:paraId="33D2417E" w14:textId="51CF5D5A"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13:00-17:00</w:t>
            </w:r>
          </w:p>
        </w:tc>
        <w:tc>
          <w:tcPr>
            <w:tcW w:w="2890" w:type="dxa"/>
            <w:vAlign w:val="center"/>
          </w:tcPr>
          <w:p w14:paraId="17AEEA6B" w14:textId="77777777" w:rsidR="000960FB" w:rsidRDefault="000960FB" w:rsidP="000960FB">
            <w:pPr>
              <w:spacing w:before="60" w:after="60" w:line="280" w:lineRule="atLeast"/>
              <w:jc w:val="center"/>
              <w:rPr>
                <w:rFonts w:cs="Arial"/>
                <w:sz w:val="22"/>
                <w:szCs w:val="22"/>
                <w:lang w:val="el-GR"/>
              </w:rPr>
            </w:pPr>
          </w:p>
          <w:p w14:paraId="530C9B3D" w14:textId="0CAE5992"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Πέμπτη, 22 Ιουνίου 2023</w:t>
            </w:r>
          </w:p>
          <w:p w14:paraId="782D1F6F" w14:textId="5856F206" w:rsidR="000960FB" w:rsidRPr="005B3503" w:rsidRDefault="000960FB" w:rsidP="000960FB">
            <w:pPr>
              <w:spacing w:before="60" w:after="60" w:line="280" w:lineRule="atLeast"/>
              <w:jc w:val="center"/>
              <w:rPr>
                <w:rFonts w:cs="Arial"/>
                <w:sz w:val="22"/>
                <w:szCs w:val="22"/>
                <w:lang w:val="el-GR"/>
              </w:rPr>
            </w:pPr>
          </w:p>
        </w:tc>
      </w:tr>
      <w:tr w:rsidR="000960FB" w:rsidRPr="00000EF8" w14:paraId="67777607" w14:textId="761BCF58" w:rsidTr="000960FB">
        <w:trPr>
          <w:trHeight w:val="607"/>
        </w:trPr>
        <w:tc>
          <w:tcPr>
            <w:tcW w:w="5851" w:type="dxa"/>
            <w:tcMar>
              <w:top w:w="0" w:type="dxa"/>
              <w:left w:w="108" w:type="dxa"/>
              <w:bottom w:w="0" w:type="dxa"/>
              <w:right w:w="108" w:type="dxa"/>
            </w:tcMar>
            <w:vAlign w:val="center"/>
          </w:tcPr>
          <w:p w14:paraId="2C3A145B" w14:textId="77777777" w:rsidR="000960FB" w:rsidRPr="005B3503" w:rsidRDefault="000960FB" w:rsidP="000960FB">
            <w:pPr>
              <w:spacing w:before="60" w:after="60" w:line="280" w:lineRule="atLeast"/>
              <w:contextualSpacing/>
              <w:jc w:val="center"/>
              <w:rPr>
                <w:rFonts w:cs="Arial"/>
                <w:sz w:val="22"/>
                <w:szCs w:val="22"/>
                <w:lang w:val="el-GR"/>
              </w:rPr>
            </w:pPr>
            <w:r w:rsidRPr="005B3503">
              <w:rPr>
                <w:rFonts w:cs="Arial"/>
                <w:sz w:val="22"/>
                <w:szCs w:val="22"/>
                <w:lang w:val="el-GR"/>
              </w:rPr>
              <w:t>«Κατάρτιση επιχειρησιακών σχεδίων» για την πρόληψη και αντιμετώπιση έκτακτων αναγκών που προκύπτουν από τους ανωτέρω κινδύνους, εξειδικευμένα σε κάθε κύκλο.</w:t>
            </w:r>
          </w:p>
        </w:tc>
        <w:tc>
          <w:tcPr>
            <w:tcW w:w="1799" w:type="dxa"/>
            <w:tcMar>
              <w:top w:w="0" w:type="dxa"/>
              <w:left w:w="108" w:type="dxa"/>
              <w:bottom w:w="0" w:type="dxa"/>
              <w:right w:w="108" w:type="dxa"/>
            </w:tcMar>
            <w:vAlign w:val="center"/>
          </w:tcPr>
          <w:p w14:paraId="4B2BB97B" w14:textId="5DC1BC4B" w:rsidR="000960FB" w:rsidRPr="005B3503" w:rsidRDefault="000960FB" w:rsidP="000960FB">
            <w:pPr>
              <w:spacing w:before="60" w:after="60" w:line="280" w:lineRule="atLeast"/>
              <w:jc w:val="center"/>
              <w:rPr>
                <w:rFonts w:cs="Arial"/>
                <w:b/>
                <w:bCs/>
                <w:sz w:val="22"/>
                <w:szCs w:val="22"/>
                <w:lang w:val="el-GR"/>
              </w:rPr>
            </w:pPr>
            <w:r w:rsidRPr="005B3503">
              <w:rPr>
                <w:rFonts w:cs="Arial"/>
                <w:sz w:val="22"/>
                <w:szCs w:val="22"/>
                <w:lang w:val="el-GR"/>
              </w:rPr>
              <w:t>09:00-17:00</w:t>
            </w:r>
          </w:p>
        </w:tc>
        <w:tc>
          <w:tcPr>
            <w:tcW w:w="2890" w:type="dxa"/>
            <w:vAlign w:val="center"/>
          </w:tcPr>
          <w:p w14:paraId="23EE6412" w14:textId="0616EE6C" w:rsidR="000960FB" w:rsidRPr="005B3503" w:rsidRDefault="000960FB" w:rsidP="000960FB">
            <w:pPr>
              <w:spacing w:before="60" w:after="60" w:line="280" w:lineRule="atLeast"/>
              <w:jc w:val="center"/>
              <w:rPr>
                <w:rFonts w:cs="Arial"/>
                <w:sz w:val="22"/>
                <w:szCs w:val="22"/>
                <w:lang w:val="el-GR"/>
              </w:rPr>
            </w:pPr>
            <w:r w:rsidRPr="005B3503">
              <w:rPr>
                <w:rFonts w:cs="Arial"/>
                <w:sz w:val="22"/>
                <w:szCs w:val="22"/>
                <w:lang w:val="el-GR"/>
              </w:rPr>
              <w:t>Παρασκευή, 23 Ιουνίου 2023</w:t>
            </w:r>
          </w:p>
        </w:tc>
      </w:tr>
      <w:tr w:rsidR="000960FB" w:rsidRPr="00000EF8" w14:paraId="04482A64" w14:textId="77777777" w:rsidTr="000960FB">
        <w:trPr>
          <w:trHeight w:val="390"/>
        </w:trPr>
        <w:tc>
          <w:tcPr>
            <w:tcW w:w="5851" w:type="dxa"/>
            <w:tcMar>
              <w:top w:w="0" w:type="dxa"/>
              <w:left w:w="108" w:type="dxa"/>
              <w:bottom w:w="0" w:type="dxa"/>
              <w:right w:w="108" w:type="dxa"/>
            </w:tcMar>
            <w:vAlign w:val="center"/>
          </w:tcPr>
          <w:p w14:paraId="62A04A63" w14:textId="08890835" w:rsidR="000960FB" w:rsidRPr="00000EF8" w:rsidRDefault="000960FB" w:rsidP="000960FB">
            <w:pPr>
              <w:spacing w:before="60" w:after="60" w:line="280" w:lineRule="atLeast"/>
              <w:contextualSpacing/>
              <w:jc w:val="center"/>
              <w:rPr>
                <w:rFonts w:cs="Arial"/>
                <w:sz w:val="22"/>
                <w:szCs w:val="22"/>
                <w:lang w:val="el-GR"/>
              </w:rPr>
            </w:pPr>
            <w:r w:rsidRPr="00000EF8">
              <w:rPr>
                <w:rFonts w:cs="Arial"/>
                <w:sz w:val="22"/>
                <w:szCs w:val="22"/>
                <w:lang w:val="el-GR"/>
              </w:rPr>
              <w:t>Πρότυπο και Εκπαίδευση σε θέματα ασφάλειας &amp; υγείας στον χώρο του τουρισμού. (Σε Παγκόσμιο Επίπεδο – στην Ελλάδα &amp; την Κύπρο)</w:t>
            </w:r>
          </w:p>
        </w:tc>
        <w:tc>
          <w:tcPr>
            <w:tcW w:w="1799" w:type="dxa"/>
            <w:tcMar>
              <w:top w:w="0" w:type="dxa"/>
              <w:left w:w="108" w:type="dxa"/>
              <w:bottom w:w="0" w:type="dxa"/>
              <w:right w:w="108" w:type="dxa"/>
            </w:tcMar>
            <w:vAlign w:val="center"/>
          </w:tcPr>
          <w:p w14:paraId="3A529ADF" w14:textId="70282098" w:rsidR="000960FB" w:rsidRDefault="000960FB" w:rsidP="000960FB">
            <w:pPr>
              <w:spacing w:before="60" w:after="60" w:line="280" w:lineRule="atLeast"/>
              <w:jc w:val="center"/>
              <w:rPr>
                <w:rFonts w:cs="Arial"/>
                <w:sz w:val="22"/>
                <w:szCs w:val="22"/>
                <w:lang w:val="el-GR"/>
              </w:rPr>
            </w:pPr>
            <w:r>
              <w:rPr>
                <w:rFonts w:cs="Arial"/>
                <w:sz w:val="22"/>
                <w:szCs w:val="22"/>
                <w:lang w:val="el-GR"/>
              </w:rPr>
              <w:t>09:00-17:00</w:t>
            </w:r>
          </w:p>
        </w:tc>
        <w:tc>
          <w:tcPr>
            <w:tcW w:w="2890" w:type="dxa"/>
            <w:vAlign w:val="center"/>
          </w:tcPr>
          <w:p w14:paraId="0E0C2DDD" w14:textId="047CB427" w:rsidR="000960FB" w:rsidRDefault="000960FB" w:rsidP="000960FB">
            <w:pPr>
              <w:spacing w:before="60" w:after="60" w:line="280" w:lineRule="atLeast"/>
              <w:jc w:val="center"/>
              <w:rPr>
                <w:rFonts w:cs="Arial"/>
                <w:sz w:val="22"/>
                <w:szCs w:val="22"/>
                <w:lang w:val="el-GR"/>
              </w:rPr>
            </w:pPr>
            <w:r>
              <w:rPr>
                <w:rFonts w:cs="Arial"/>
                <w:sz w:val="22"/>
                <w:szCs w:val="22"/>
                <w:lang w:val="el-GR"/>
              </w:rPr>
              <w:t>Σάββατο, 24 Ιουνίου 2023</w:t>
            </w:r>
          </w:p>
        </w:tc>
      </w:tr>
    </w:tbl>
    <w:p w14:paraId="20F9EA0A" w14:textId="77777777" w:rsidR="00737D91" w:rsidRDefault="00737D91" w:rsidP="62041D64">
      <w:pPr>
        <w:spacing w:line="276" w:lineRule="auto"/>
        <w:rPr>
          <w:rFonts w:ascii="Open Sans" w:hAnsi="Open Sans" w:cs="Open Sans"/>
          <w:color w:val="000000" w:themeColor="text1"/>
          <w:sz w:val="22"/>
          <w:szCs w:val="22"/>
          <w:lang w:val="el-GR"/>
        </w:rPr>
      </w:pPr>
    </w:p>
    <w:p w14:paraId="757DB1E9" w14:textId="77777777" w:rsidR="000B378A" w:rsidRDefault="000B378A" w:rsidP="000B378A">
      <w:pPr>
        <w:spacing w:line="276" w:lineRule="auto"/>
        <w:rPr>
          <w:rFonts w:ascii="Open Sans" w:hAnsi="Open Sans" w:cs="Open Sans"/>
          <w:color w:val="000000" w:themeColor="text1"/>
          <w:sz w:val="22"/>
          <w:szCs w:val="22"/>
          <w:lang w:val="el-GR"/>
        </w:rPr>
      </w:pPr>
    </w:p>
    <w:p w14:paraId="721F1E38" w14:textId="5ABA5799" w:rsidR="000B378A" w:rsidRDefault="000B378A" w:rsidP="000B378A">
      <w:pPr>
        <w:spacing w:line="276" w:lineRule="auto"/>
        <w:rPr>
          <w:rFonts w:ascii="Open Sans" w:hAnsi="Open Sans" w:cs="Open Sans"/>
          <w:color w:val="000000" w:themeColor="text1"/>
          <w:sz w:val="22"/>
          <w:szCs w:val="22"/>
          <w:lang w:val="el-GR"/>
        </w:rPr>
      </w:pPr>
      <w:r w:rsidRPr="62041D64">
        <w:rPr>
          <w:rFonts w:ascii="Open Sans" w:hAnsi="Open Sans" w:cs="Open Sans"/>
          <w:color w:val="000000" w:themeColor="text1"/>
          <w:sz w:val="22"/>
          <w:szCs w:val="22"/>
          <w:lang w:val="el-GR"/>
        </w:rPr>
        <w:t xml:space="preserve">Οι ενδιαφερόμενοι μπορούν να παρακολουθήσουν </w:t>
      </w:r>
      <w:r>
        <w:rPr>
          <w:rFonts w:ascii="Open Sans" w:hAnsi="Open Sans" w:cs="Open Sans"/>
          <w:color w:val="000000" w:themeColor="text1"/>
          <w:sz w:val="22"/>
          <w:szCs w:val="22"/>
          <w:lang w:val="el-GR"/>
        </w:rPr>
        <w:t xml:space="preserve">το εν λόγω σεμινάριο </w:t>
      </w:r>
      <w:r w:rsidRPr="62041D64">
        <w:rPr>
          <w:rFonts w:ascii="Open Sans" w:hAnsi="Open Sans" w:cs="Open Sans"/>
          <w:color w:val="000000" w:themeColor="text1"/>
          <w:sz w:val="22"/>
          <w:szCs w:val="22"/>
          <w:lang w:val="el-GR"/>
        </w:rPr>
        <w:t>είτε με φυσική παρουσία είτε διαδικτυακά, ενώ μετά το πέρας του σεμιναρίου θα λάβουν πιστοποιητικό παρακολούθησης.</w:t>
      </w:r>
    </w:p>
    <w:p w14:paraId="2ED73DCF" w14:textId="77777777" w:rsidR="000B378A" w:rsidRDefault="000B378A" w:rsidP="000B378A">
      <w:pPr>
        <w:spacing w:line="276" w:lineRule="auto"/>
        <w:rPr>
          <w:rFonts w:ascii="Open Sans" w:hAnsi="Open Sans" w:cs="Open Sans"/>
          <w:color w:val="000000" w:themeColor="text1"/>
          <w:sz w:val="22"/>
          <w:szCs w:val="22"/>
          <w:lang w:val="el-GR"/>
        </w:rPr>
      </w:pPr>
    </w:p>
    <w:p w14:paraId="126B0498" w14:textId="77777777" w:rsidR="000B378A" w:rsidRPr="00047B61" w:rsidRDefault="000B378A" w:rsidP="000B378A">
      <w:pPr>
        <w:spacing w:line="276" w:lineRule="auto"/>
        <w:rPr>
          <w:rFonts w:ascii="Open Sans" w:hAnsi="Open Sans" w:cs="Open Sans"/>
          <w:color w:val="000000" w:themeColor="text1"/>
          <w:sz w:val="22"/>
          <w:szCs w:val="22"/>
          <w:lang w:val="el-GR"/>
        </w:rPr>
      </w:pPr>
      <w:r w:rsidRPr="62041D64">
        <w:rPr>
          <w:rFonts w:ascii="Open Sans" w:hAnsi="Open Sans" w:cs="Open Sans"/>
          <w:color w:val="000000" w:themeColor="text1"/>
          <w:sz w:val="22"/>
          <w:szCs w:val="22"/>
          <w:lang w:val="el-GR"/>
        </w:rPr>
        <w:t>Δηλώστε τώρα τη συμμετοχή σας στον ακόλουθο σύνδεσμο</w:t>
      </w:r>
      <w:r w:rsidRPr="00047B61">
        <w:rPr>
          <w:rFonts w:ascii="Open Sans" w:hAnsi="Open Sans" w:cs="Open Sans"/>
          <w:color w:val="000000" w:themeColor="text1"/>
          <w:sz w:val="22"/>
          <w:szCs w:val="22"/>
          <w:lang w:val="el-GR"/>
        </w:rPr>
        <w:t>:</w:t>
      </w:r>
    </w:p>
    <w:p w14:paraId="2E9BFF41" w14:textId="77777777" w:rsidR="000B378A" w:rsidRDefault="00000000" w:rsidP="000B378A">
      <w:pPr>
        <w:spacing w:line="276" w:lineRule="auto"/>
        <w:rPr>
          <w:rFonts w:ascii="Open Sans" w:hAnsi="Open Sans" w:cs="Open Sans"/>
          <w:color w:val="000000" w:themeColor="text1"/>
          <w:sz w:val="22"/>
          <w:szCs w:val="22"/>
          <w:lang w:val="el-GR"/>
        </w:rPr>
      </w:pPr>
      <w:hyperlink r:id="rId16" w:history="1">
        <w:r w:rsidR="000B378A" w:rsidRPr="004C53B6">
          <w:rPr>
            <w:rStyle w:val="-"/>
            <w:rFonts w:ascii="Open Sans" w:hAnsi="Open Sans" w:cs="Open Sans"/>
            <w:sz w:val="22"/>
            <w:szCs w:val="22"/>
            <w:lang w:val="el-GR"/>
          </w:rPr>
          <w:t>https://t.ly/aTe4</w:t>
        </w:r>
      </w:hyperlink>
    </w:p>
    <w:p w14:paraId="319C37C2" w14:textId="77777777" w:rsidR="000B378A" w:rsidRDefault="000B378A" w:rsidP="000B378A">
      <w:pPr>
        <w:spacing w:line="276" w:lineRule="auto"/>
        <w:rPr>
          <w:rFonts w:ascii="Open Sans" w:hAnsi="Open Sans" w:cs="Open Sans"/>
          <w:color w:val="000000" w:themeColor="text1"/>
          <w:sz w:val="22"/>
          <w:szCs w:val="22"/>
          <w:lang w:val="el-GR"/>
        </w:rPr>
      </w:pPr>
    </w:p>
    <w:p w14:paraId="34791E9A" w14:textId="292252F6" w:rsidR="005B68E2" w:rsidRPr="005B68E2" w:rsidRDefault="005B68E2" w:rsidP="4B614C5C">
      <w:pPr>
        <w:tabs>
          <w:tab w:val="left" w:pos="405"/>
        </w:tabs>
        <w:rPr>
          <w:rFonts w:ascii="Open Sans" w:hAnsi="Open Sans" w:cs="Open Sans"/>
          <w:color w:val="000000" w:themeColor="text1"/>
          <w:sz w:val="22"/>
          <w:szCs w:val="22"/>
          <w:lang w:val="el-GR"/>
        </w:rPr>
      </w:pPr>
    </w:p>
    <w:sectPr w:rsidR="005B68E2" w:rsidRPr="005B68E2" w:rsidSect="00304430">
      <w:headerReference w:type="default" r:id="rId17"/>
      <w:footerReference w:type="default" r:id="rId18"/>
      <w:pgSz w:w="11906" w:h="16838" w:code="9"/>
      <w:pgMar w:top="720" w:right="822" w:bottom="720" w:left="822"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2FC7" w14:textId="77777777" w:rsidR="00A116FD" w:rsidRDefault="00A116FD" w:rsidP="00195E7D">
      <w:pPr>
        <w:spacing w:line="240" w:lineRule="auto"/>
      </w:pPr>
      <w:r>
        <w:separator/>
      </w:r>
    </w:p>
  </w:endnote>
  <w:endnote w:type="continuationSeparator" w:id="0">
    <w:p w14:paraId="4843F813" w14:textId="77777777" w:rsidR="00A116FD" w:rsidRDefault="00A116FD" w:rsidP="00195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gridCol w:w="2690"/>
    </w:tblGrid>
    <w:tr w:rsidR="005B68E2" w:rsidRPr="005B3503" w14:paraId="424D3186" w14:textId="77777777" w:rsidTr="00C80DC3">
      <w:tc>
        <w:tcPr>
          <w:tcW w:w="3682" w:type="pct"/>
        </w:tcPr>
        <w:p w14:paraId="0F8E2A56" w14:textId="49ABBCF1" w:rsidR="005B68E2" w:rsidRPr="000B378A" w:rsidRDefault="006E04B0" w:rsidP="005B68E2">
          <w:pPr>
            <w:spacing w:line="240" w:lineRule="auto"/>
            <w:rPr>
              <w:rFonts w:ascii="Open Sans" w:hAnsi="Open Sans" w:cs="Open Sans"/>
              <w:b/>
              <w:bCs/>
              <w:sz w:val="20"/>
              <w:szCs w:val="16"/>
              <w:lang w:val="el-GR"/>
            </w:rPr>
          </w:pPr>
          <w:r w:rsidRPr="000B378A">
            <w:rPr>
              <w:rFonts w:ascii="Open Sans" w:hAnsi="Open Sans" w:cs="Open Sans"/>
              <w:b/>
              <w:bCs/>
              <w:sz w:val="20"/>
              <w:szCs w:val="16"/>
              <w:lang w:val="el-GR"/>
            </w:rPr>
            <w:t>ΣΥΝΔΕΣΜΟΣ ΤΟΥΡΙΣΤΙΚΩΝ ΕΠΙΧΕΙΡΗΣΕΩΝ</w:t>
          </w:r>
          <w:r w:rsidR="000B378A" w:rsidRPr="000B378A">
            <w:rPr>
              <w:rFonts w:ascii="Open Sans" w:hAnsi="Open Sans" w:cs="Open Sans"/>
              <w:b/>
              <w:bCs/>
              <w:sz w:val="20"/>
              <w:szCs w:val="16"/>
              <w:lang w:val="el-GR"/>
            </w:rPr>
            <w:t xml:space="preserve"> – ΠΡΟΓΡΑΜΜΑ ΣΕΜΙΝΑΡΙΟΥ</w:t>
          </w:r>
        </w:p>
      </w:tc>
      <w:tc>
        <w:tcPr>
          <w:tcW w:w="1318" w:type="pct"/>
        </w:tcPr>
        <w:p w14:paraId="5BFADF16" w14:textId="37010BC3" w:rsidR="005B68E2" w:rsidRPr="000B378A" w:rsidRDefault="005B68E2" w:rsidP="005B68E2">
          <w:pPr>
            <w:spacing w:line="240" w:lineRule="auto"/>
            <w:jc w:val="right"/>
            <w:rPr>
              <w:rFonts w:ascii="Open Sans" w:hAnsi="Open Sans" w:cs="Open Sans"/>
              <w:b/>
              <w:bCs/>
              <w:sz w:val="20"/>
              <w:szCs w:val="16"/>
              <w:lang w:val="el-GR"/>
            </w:rPr>
          </w:pPr>
        </w:p>
      </w:tc>
    </w:tr>
  </w:tbl>
  <w:p w14:paraId="7C53C5D7" w14:textId="6F8BE24E" w:rsidR="00063D77" w:rsidRPr="000B378A" w:rsidRDefault="00063D77" w:rsidP="00167EBF">
    <w:pPr>
      <w:pStyle w:val="a5"/>
      <w:rPr>
        <w:sz w:val="22"/>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0D6F" w14:textId="77777777" w:rsidR="00A116FD" w:rsidRDefault="00A116FD" w:rsidP="00195E7D">
      <w:pPr>
        <w:spacing w:line="240" w:lineRule="auto"/>
      </w:pPr>
      <w:r>
        <w:separator/>
      </w:r>
    </w:p>
  </w:footnote>
  <w:footnote w:type="continuationSeparator" w:id="0">
    <w:p w14:paraId="64091E97" w14:textId="77777777" w:rsidR="00A116FD" w:rsidRDefault="00A116FD" w:rsidP="00195E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0C6E" w14:textId="1EAE7AA5" w:rsidR="00063D77" w:rsidRDefault="00063D77" w:rsidP="007C43D9">
    <w:pPr>
      <w:pStyle w:val="a3"/>
      <w:tabs>
        <w:tab w:val="clear" w:pos="4153"/>
      </w:tabs>
      <w:spacing w:line="240" w:lineRule="auto"/>
      <w:rPr>
        <w:rFonts w:ascii="Open Sans" w:hAnsi="Open Sans" w:cs="Open Sans"/>
        <w:b/>
        <w:bCs/>
        <w:smallCaps/>
        <w:sz w:val="22"/>
        <w:lang w:val="el-GR"/>
      </w:rPr>
    </w:pPr>
  </w:p>
  <w:p w14:paraId="26A3C4E4" w14:textId="77777777" w:rsidR="00365405" w:rsidRPr="007C43D9" w:rsidRDefault="00365405" w:rsidP="007C43D9">
    <w:pPr>
      <w:pStyle w:val="a3"/>
      <w:tabs>
        <w:tab w:val="clear" w:pos="4153"/>
      </w:tabs>
      <w:spacing w:line="240" w:lineRule="auto"/>
      <w:rPr>
        <w:rFonts w:ascii="Open Sans" w:hAnsi="Open Sans" w:cs="Open Sans"/>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08F6CA7"/>
    <w:multiLevelType w:val="hybridMultilevel"/>
    <w:tmpl w:val="AF888388"/>
    <w:lvl w:ilvl="0" w:tplc="1CD4521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93D7C"/>
    <w:multiLevelType w:val="hybridMultilevel"/>
    <w:tmpl w:val="0F628456"/>
    <w:lvl w:ilvl="0" w:tplc="2D60393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5A4D70"/>
    <w:multiLevelType w:val="hybridMultilevel"/>
    <w:tmpl w:val="1EEE0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1162E0"/>
    <w:multiLevelType w:val="hybridMultilevel"/>
    <w:tmpl w:val="C7A0DE22"/>
    <w:lvl w:ilvl="0" w:tplc="AABEB590">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E0D3D"/>
    <w:multiLevelType w:val="hybridMultilevel"/>
    <w:tmpl w:val="38C68FB8"/>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11" w15:restartNumberingAfterBreak="0">
    <w:nsid w:val="39500447"/>
    <w:multiLevelType w:val="hybridMultilevel"/>
    <w:tmpl w:val="76D09760"/>
    <w:lvl w:ilvl="0" w:tplc="0D6A11E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D1494"/>
    <w:multiLevelType w:val="hybridMultilevel"/>
    <w:tmpl w:val="2AC65FA2"/>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13" w15:restartNumberingAfterBreak="0">
    <w:nsid w:val="3E5C7DF4"/>
    <w:multiLevelType w:val="hybridMultilevel"/>
    <w:tmpl w:val="8A50C014"/>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14" w15:restartNumberingAfterBreak="0">
    <w:nsid w:val="412444E1"/>
    <w:multiLevelType w:val="hybridMultilevel"/>
    <w:tmpl w:val="6D7A4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AD7DE7"/>
    <w:multiLevelType w:val="hybridMultilevel"/>
    <w:tmpl w:val="BFACA98E"/>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16" w15:restartNumberingAfterBreak="0">
    <w:nsid w:val="4EBB2A54"/>
    <w:multiLevelType w:val="hybridMultilevel"/>
    <w:tmpl w:val="1B32D670"/>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17" w15:restartNumberingAfterBreak="0">
    <w:nsid w:val="51544275"/>
    <w:multiLevelType w:val="hybridMultilevel"/>
    <w:tmpl w:val="C42C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E7B8E"/>
    <w:multiLevelType w:val="hybridMultilevel"/>
    <w:tmpl w:val="B680F4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AFD711A"/>
    <w:multiLevelType w:val="hybridMultilevel"/>
    <w:tmpl w:val="61822998"/>
    <w:lvl w:ilvl="0" w:tplc="2702C0FE">
      <w:start w:val="1"/>
      <w:numFmt w:val="decimal"/>
      <w:lvlText w:val="%1."/>
      <w:lvlJc w:val="left"/>
      <w:rPr>
        <w:rFonts w:hint="default"/>
        <w:b w:val="0"/>
        <w:i w:val="0"/>
      </w:rPr>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0" w15:restartNumberingAfterBreak="0">
    <w:nsid w:val="6018475A"/>
    <w:multiLevelType w:val="hybridMultilevel"/>
    <w:tmpl w:val="966C2BD8"/>
    <w:lvl w:ilvl="0" w:tplc="ACC8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A01FDF"/>
    <w:multiLevelType w:val="multilevel"/>
    <w:tmpl w:val="6AE8CB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6297BDC"/>
    <w:multiLevelType w:val="hybridMultilevel"/>
    <w:tmpl w:val="52A05572"/>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15:restartNumberingAfterBreak="0">
    <w:nsid w:val="6C0E3503"/>
    <w:multiLevelType w:val="hybridMultilevel"/>
    <w:tmpl w:val="085AA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A81D60"/>
    <w:multiLevelType w:val="hybridMultilevel"/>
    <w:tmpl w:val="2FCE7D36"/>
    <w:lvl w:ilvl="0" w:tplc="2702C0FE">
      <w:numFmt w:val="decimal"/>
      <w:lvlText w:val=""/>
      <w:lvlJc w:val="left"/>
    </w:lvl>
    <w:lvl w:ilvl="1" w:tplc="04080019">
      <w:numFmt w:val="decimal"/>
      <w:lvlText w:val=""/>
      <w:lvlJc w:val="left"/>
    </w:lvl>
    <w:lvl w:ilvl="2" w:tplc="0408001B">
      <w:numFmt w:val="decimal"/>
      <w:lvlText w:val=""/>
      <w:lvlJc w:val="left"/>
    </w:lvl>
    <w:lvl w:ilvl="3" w:tplc="0408000F">
      <w:numFmt w:val="decimal"/>
      <w:lvlText w:val=""/>
      <w:lvlJc w:val="left"/>
    </w:lvl>
    <w:lvl w:ilvl="4" w:tplc="04080019">
      <w:numFmt w:val="decimal"/>
      <w:lvlText w:val=""/>
      <w:lvlJc w:val="left"/>
    </w:lvl>
    <w:lvl w:ilvl="5" w:tplc="0408001B">
      <w:numFmt w:val="decimal"/>
      <w:lvlText w:val=""/>
      <w:lvlJc w:val="left"/>
    </w:lvl>
    <w:lvl w:ilvl="6" w:tplc="0408000F">
      <w:numFmt w:val="decimal"/>
      <w:lvlText w:val=""/>
      <w:lvlJc w:val="left"/>
    </w:lvl>
    <w:lvl w:ilvl="7" w:tplc="04080019">
      <w:numFmt w:val="decimal"/>
      <w:lvlText w:val=""/>
      <w:lvlJc w:val="left"/>
    </w:lvl>
    <w:lvl w:ilvl="8" w:tplc="0408001B">
      <w:numFmt w:val="decimal"/>
      <w:lvlText w:val=""/>
      <w:lvlJc w:val="left"/>
    </w:lvl>
  </w:abstractNum>
  <w:abstractNum w:abstractNumId="25" w15:restartNumberingAfterBreak="0">
    <w:nsid w:val="6F112A1F"/>
    <w:multiLevelType w:val="hybridMultilevel"/>
    <w:tmpl w:val="B86C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4413E"/>
    <w:multiLevelType w:val="hybridMultilevel"/>
    <w:tmpl w:val="4D0E6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A150B2"/>
    <w:multiLevelType w:val="hybridMultilevel"/>
    <w:tmpl w:val="88C44684"/>
    <w:lvl w:ilvl="0" w:tplc="AEB278FA">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7349149">
    <w:abstractNumId w:val="18"/>
  </w:num>
  <w:num w:numId="2" w16cid:durableId="966938227">
    <w:abstractNumId w:val="2"/>
  </w:num>
  <w:num w:numId="3" w16cid:durableId="314381128">
    <w:abstractNumId w:val="27"/>
  </w:num>
  <w:num w:numId="4" w16cid:durableId="476076026">
    <w:abstractNumId w:val="0"/>
  </w:num>
  <w:num w:numId="5" w16cid:durableId="1844008576">
    <w:abstractNumId w:val="5"/>
  </w:num>
  <w:num w:numId="6" w16cid:durableId="1330062408">
    <w:abstractNumId w:val="15"/>
  </w:num>
  <w:num w:numId="7" w16cid:durableId="867111134">
    <w:abstractNumId w:val="24"/>
  </w:num>
  <w:num w:numId="8" w16cid:durableId="1338927147">
    <w:abstractNumId w:val="7"/>
  </w:num>
  <w:num w:numId="9" w16cid:durableId="456143425">
    <w:abstractNumId w:val="4"/>
  </w:num>
  <w:num w:numId="10" w16cid:durableId="1677153110">
    <w:abstractNumId w:val="6"/>
  </w:num>
  <w:num w:numId="11" w16cid:durableId="201331058">
    <w:abstractNumId w:val="3"/>
  </w:num>
  <w:num w:numId="12" w16cid:durableId="1493637489">
    <w:abstractNumId w:val="13"/>
  </w:num>
  <w:num w:numId="13" w16cid:durableId="731346792">
    <w:abstractNumId w:val="19"/>
  </w:num>
  <w:num w:numId="14" w16cid:durableId="145974138">
    <w:abstractNumId w:val="16"/>
  </w:num>
  <w:num w:numId="15" w16cid:durableId="1086347288">
    <w:abstractNumId w:val="12"/>
  </w:num>
  <w:num w:numId="16" w16cid:durableId="596989598">
    <w:abstractNumId w:val="10"/>
  </w:num>
  <w:num w:numId="17" w16cid:durableId="560411341">
    <w:abstractNumId w:val="22"/>
  </w:num>
  <w:num w:numId="18" w16cid:durableId="40256454">
    <w:abstractNumId w:val="21"/>
  </w:num>
  <w:num w:numId="19" w16cid:durableId="406389042">
    <w:abstractNumId w:val="17"/>
  </w:num>
  <w:num w:numId="20" w16cid:durableId="1252811798">
    <w:abstractNumId w:val="11"/>
  </w:num>
  <w:num w:numId="21" w16cid:durableId="679162217">
    <w:abstractNumId w:val="1"/>
  </w:num>
  <w:num w:numId="22" w16cid:durableId="1575430067">
    <w:abstractNumId w:val="20"/>
  </w:num>
  <w:num w:numId="23" w16cid:durableId="737559004">
    <w:abstractNumId w:val="25"/>
  </w:num>
  <w:num w:numId="24" w16cid:durableId="1785345280">
    <w:abstractNumId w:val="9"/>
  </w:num>
  <w:num w:numId="25" w16cid:durableId="651716857">
    <w:abstractNumId w:val="14"/>
  </w:num>
  <w:num w:numId="26" w16cid:durableId="937100253">
    <w:abstractNumId w:val="8"/>
  </w:num>
  <w:num w:numId="27" w16cid:durableId="1963682086">
    <w:abstractNumId w:val="26"/>
  </w:num>
  <w:num w:numId="28" w16cid:durableId="192020725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CF"/>
    <w:rsid w:val="00020B38"/>
    <w:rsid w:val="00035595"/>
    <w:rsid w:val="000409EE"/>
    <w:rsid w:val="00040A43"/>
    <w:rsid w:val="00040BD4"/>
    <w:rsid w:val="00041812"/>
    <w:rsid w:val="00043F58"/>
    <w:rsid w:val="000465B3"/>
    <w:rsid w:val="00047B61"/>
    <w:rsid w:val="0005026D"/>
    <w:rsid w:val="00063D77"/>
    <w:rsid w:val="0007662B"/>
    <w:rsid w:val="00092F12"/>
    <w:rsid w:val="000960FB"/>
    <w:rsid w:val="000B378A"/>
    <w:rsid w:val="000D20F4"/>
    <w:rsid w:val="000D378F"/>
    <w:rsid w:val="000D5B62"/>
    <w:rsid w:val="000E60AE"/>
    <w:rsid w:val="00101874"/>
    <w:rsid w:val="001045AC"/>
    <w:rsid w:val="001077D6"/>
    <w:rsid w:val="00123242"/>
    <w:rsid w:val="00143057"/>
    <w:rsid w:val="00164318"/>
    <w:rsid w:val="00167EBF"/>
    <w:rsid w:val="001928FF"/>
    <w:rsid w:val="00193ABD"/>
    <w:rsid w:val="00193BB9"/>
    <w:rsid w:val="001955FA"/>
    <w:rsid w:val="00195E7D"/>
    <w:rsid w:val="001A177F"/>
    <w:rsid w:val="001B460A"/>
    <w:rsid w:val="001C16E0"/>
    <w:rsid w:val="001C1EB5"/>
    <w:rsid w:val="001D63F6"/>
    <w:rsid w:val="001E2747"/>
    <w:rsid w:val="00217433"/>
    <w:rsid w:val="0024631E"/>
    <w:rsid w:val="00250DF3"/>
    <w:rsid w:val="00254DEF"/>
    <w:rsid w:val="00265C7F"/>
    <w:rsid w:val="002679F8"/>
    <w:rsid w:val="00271238"/>
    <w:rsid w:val="002837D2"/>
    <w:rsid w:val="002962B2"/>
    <w:rsid w:val="002964C2"/>
    <w:rsid w:val="002A4FD7"/>
    <w:rsid w:val="002A70AE"/>
    <w:rsid w:val="002B163E"/>
    <w:rsid w:val="002D454B"/>
    <w:rsid w:val="002E2E2C"/>
    <w:rsid w:val="002E743F"/>
    <w:rsid w:val="002E7F59"/>
    <w:rsid w:val="00304430"/>
    <w:rsid w:val="00311984"/>
    <w:rsid w:val="0031769F"/>
    <w:rsid w:val="00330116"/>
    <w:rsid w:val="003325C2"/>
    <w:rsid w:val="00341C0C"/>
    <w:rsid w:val="003459B5"/>
    <w:rsid w:val="003502A3"/>
    <w:rsid w:val="00351C30"/>
    <w:rsid w:val="0036529F"/>
    <w:rsid w:val="00365405"/>
    <w:rsid w:val="003B7763"/>
    <w:rsid w:val="003F2153"/>
    <w:rsid w:val="003F73BD"/>
    <w:rsid w:val="004113A5"/>
    <w:rsid w:val="00411E80"/>
    <w:rsid w:val="00417365"/>
    <w:rsid w:val="0042552E"/>
    <w:rsid w:val="00436318"/>
    <w:rsid w:val="00443B3E"/>
    <w:rsid w:val="00461D3B"/>
    <w:rsid w:val="004834D3"/>
    <w:rsid w:val="00492897"/>
    <w:rsid w:val="004A2F05"/>
    <w:rsid w:val="004C4068"/>
    <w:rsid w:val="004E208D"/>
    <w:rsid w:val="004E766C"/>
    <w:rsid w:val="004F2B93"/>
    <w:rsid w:val="004F37BC"/>
    <w:rsid w:val="004F744B"/>
    <w:rsid w:val="005001E2"/>
    <w:rsid w:val="005008E1"/>
    <w:rsid w:val="00506B89"/>
    <w:rsid w:val="00515B4C"/>
    <w:rsid w:val="00540691"/>
    <w:rsid w:val="005450EB"/>
    <w:rsid w:val="00546718"/>
    <w:rsid w:val="00553F24"/>
    <w:rsid w:val="00573564"/>
    <w:rsid w:val="005A2514"/>
    <w:rsid w:val="005B3503"/>
    <w:rsid w:val="005B3C66"/>
    <w:rsid w:val="005B68E2"/>
    <w:rsid w:val="005C4B23"/>
    <w:rsid w:val="005D40AA"/>
    <w:rsid w:val="005D61D6"/>
    <w:rsid w:val="005E2AE9"/>
    <w:rsid w:val="005E4BC1"/>
    <w:rsid w:val="005F03BB"/>
    <w:rsid w:val="005F2A7B"/>
    <w:rsid w:val="00603CAC"/>
    <w:rsid w:val="00603D1E"/>
    <w:rsid w:val="00605097"/>
    <w:rsid w:val="0063294B"/>
    <w:rsid w:val="006512D2"/>
    <w:rsid w:val="00656377"/>
    <w:rsid w:val="006653BC"/>
    <w:rsid w:val="00666FA4"/>
    <w:rsid w:val="0067087B"/>
    <w:rsid w:val="006715D9"/>
    <w:rsid w:val="00673684"/>
    <w:rsid w:val="00680253"/>
    <w:rsid w:val="006847AA"/>
    <w:rsid w:val="00686C4E"/>
    <w:rsid w:val="006870DF"/>
    <w:rsid w:val="00694B07"/>
    <w:rsid w:val="006B1C06"/>
    <w:rsid w:val="006B7D20"/>
    <w:rsid w:val="006E04B0"/>
    <w:rsid w:val="006E1063"/>
    <w:rsid w:val="00726949"/>
    <w:rsid w:val="00731BEA"/>
    <w:rsid w:val="00737D91"/>
    <w:rsid w:val="0074074A"/>
    <w:rsid w:val="00744DDE"/>
    <w:rsid w:val="007454FC"/>
    <w:rsid w:val="007515B2"/>
    <w:rsid w:val="00757FBB"/>
    <w:rsid w:val="00774D9C"/>
    <w:rsid w:val="00777051"/>
    <w:rsid w:val="007B4D64"/>
    <w:rsid w:val="007C1B5B"/>
    <w:rsid w:val="007C43D9"/>
    <w:rsid w:val="007D17F4"/>
    <w:rsid w:val="007D339A"/>
    <w:rsid w:val="007E1E4E"/>
    <w:rsid w:val="007E39D8"/>
    <w:rsid w:val="007E7B38"/>
    <w:rsid w:val="00817C0B"/>
    <w:rsid w:val="00823B93"/>
    <w:rsid w:val="0083716C"/>
    <w:rsid w:val="0084212B"/>
    <w:rsid w:val="00845C48"/>
    <w:rsid w:val="008504BE"/>
    <w:rsid w:val="00853E15"/>
    <w:rsid w:val="00862E35"/>
    <w:rsid w:val="008658F0"/>
    <w:rsid w:val="008A0929"/>
    <w:rsid w:val="008A43DA"/>
    <w:rsid w:val="008B6C80"/>
    <w:rsid w:val="008B7EA7"/>
    <w:rsid w:val="008C1DC0"/>
    <w:rsid w:val="008D1FD0"/>
    <w:rsid w:val="008E3D03"/>
    <w:rsid w:val="008E5094"/>
    <w:rsid w:val="008F1DC3"/>
    <w:rsid w:val="008F2858"/>
    <w:rsid w:val="008F6172"/>
    <w:rsid w:val="009374A2"/>
    <w:rsid w:val="00942A00"/>
    <w:rsid w:val="00944D2D"/>
    <w:rsid w:val="00945AC2"/>
    <w:rsid w:val="0094748D"/>
    <w:rsid w:val="0096481C"/>
    <w:rsid w:val="00972200"/>
    <w:rsid w:val="00993CD9"/>
    <w:rsid w:val="009C03BB"/>
    <w:rsid w:val="009C6374"/>
    <w:rsid w:val="00A00E65"/>
    <w:rsid w:val="00A013D7"/>
    <w:rsid w:val="00A116FD"/>
    <w:rsid w:val="00A12CB2"/>
    <w:rsid w:val="00A170CC"/>
    <w:rsid w:val="00A23E68"/>
    <w:rsid w:val="00A40B54"/>
    <w:rsid w:val="00A41DA5"/>
    <w:rsid w:val="00A652A5"/>
    <w:rsid w:val="00A66202"/>
    <w:rsid w:val="00A7331F"/>
    <w:rsid w:val="00A7663E"/>
    <w:rsid w:val="00A779B0"/>
    <w:rsid w:val="00A8456A"/>
    <w:rsid w:val="00A96744"/>
    <w:rsid w:val="00AA0783"/>
    <w:rsid w:val="00AA1743"/>
    <w:rsid w:val="00AA2557"/>
    <w:rsid w:val="00AB3228"/>
    <w:rsid w:val="00AC1810"/>
    <w:rsid w:val="00AC2AA1"/>
    <w:rsid w:val="00AD6ED8"/>
    <w:rsid w:val="00AE367C"/>
    <w:rsid w:val="00AE42E7"/>
    <w:rsid w:val="00AE6FA9"/>
    <w:rsid w:val="00B00F13"/>
    <w:rsid w:val="00B108AE"/>
    <w:rsid w:val="00B11655"/>
    <w:rsid w:val="00B12173"/>
    <w:rsid w:val="00B14BFB"/>
    <w:rsid w:val="00B50DC9"/>
    <w:rsid w:val="00B53A43"/>
    <w:rsid w:val="00B91722"/>
    <w:rsid w:val="00B95592"/>
    <w:rsid w:val="00BB7F01"/>
    <w:rsid w:val="00BD2D73"/>
    <w:rsid w:val="00BD6A31"/>
    <w:rsid w:val="00BE18BD"/>
    <w:rsid w:val="00BE57F9"/>
    <w:rsid w:val="00BE68B6"/>
    <w:rsid w:val="00BF1B3F"/>
    <w:rsid w:val="00C04533"/>
    <w:rsid w:val="00C07AAC"/>
    <w:rsid w:val="00C154EC"/>
    <w:rsid w:val="00C17BBE"/>
    <w:rsid w:val="00C22460"/>
    <w:rsid w:val="00C25D9F"/>
    <w:rsid w:val="00C26A15"/>
    <w:rsid w:val="00C315DD"/>
    <w:rsid w:val="00C35B61"/>
    <w:rsid w:val="00C41643"/>
    <w:rsid w:val="00C43444"/>
    <w:rsid w:val="00C454A4"/>
    <w:rsid w:val="00C57220"/>
    <w:rsid w:val="00C621DE"/>
    <w:rsid w:val="00C6313D"/>
    <w:rsid w:val="00C664EC"/>
    <w:rsid w:val="00C66B56"/>
    <w:rsid w:val="00C67BD3"/>
    <w:rsid w:val="00C77E21"/>
    <w:rsid w:val="00C931A3"/>
    <w:rsid w:val="00C9383E"/>
    <w:rsid w:val="00CA5921"/>
    <w:rsid w:val="00CB468A"/>
    <w:rsid w:val="00CD1BC5"/>
    <w:rsid w:val="00CE424D"/>
    <w:rsid w:val="00CE5238"/>
    <w:rsid w:val="00D12B01"/>
    <w:rsid w:val="00D13546"/>
    <w:rsid w:val="00D2282F"/>
    <w:rsid w:val="00D25A2B"/>
    <w:rsid w:val="00D347E0"/>
    <w:rsid w:val="00D3688D"/>
    <w:rsid w:val="00D400AE"/>
    <w:rsid w:val="00D64C84"/>
    <w:rsid w:val="00D77255"/>
    <w:rsid w:val="00D77DF4"/>
    <w:rsid w:val="00D84D2A"/>
    <w:rsid w:val="00D858C1"/>
    <w:rsid w:val="00DA13CA"/>
    <w:rsid w:val="00DC7EEA"/>
    <w:rsid w:val="00DE0738"/>
    <w:rsid w:val="00DE6E4F"/>
    <w:rsid w:val="00E063FD"/>
    <w:rsid w:val="00E12297"/>
    <w:rsid w:val="00E24AC0"/>
    <w:rsid w:val="00E26E22"/>
    <w:rsid w:val="00E41400"/>
    <w:rsid w:val="00E55D57"/>
    <w:rsid w:val="00E5717E"/>
    <w:rsid w:val="00E636A7"/>
    <w:rsid w:val="00E666D3"/>
    <w:rsid w:val="00E801CF"/>
    <w:rsid w:val="00E840DD"/>
    <w:rsid w:val="00E92147"/>
    <w:rsid w:val="00EA16FA"/>
    <w:rsid w:val="00EC3D8F"/>
    <w:rsid w:val="00ED5520"/>
    <w:rsid w:val="00ED55EB"/>
    <w:rsid w:val="00EE2FE1"/>
    <w:rsid w:val="00EE6628"/>
    <w:rsid w:val="00EF6287"/>
    <w:rsid w:val="00F062AC"/>
    <w:rsid w:val="00F20D5A"/>
    <w:rsid w:val="00F3747D"/>
    <w:rsid w:val="00F4013B"/>
    <w:rsid w:val="00F41EA6"/>
    <w:rsid w:val="00F47B79"/>
    <w:rsid w:val="00F53FBF"/>
    <w:rsid w:val="00F60041"/>
    <w:rsid w:val="00F61F01"/>
    <w:rsid w:val="00F647C3"/>
    <w:rsid w:val="00F65220"/>
    <w:rsid w:val="00F65371"/>
    <w:rsid w:val="00F8273E"/>
    <w:rsid w:val="00F86A92"/>
    <w:rsid w:val="00FA65AD"/>
    <w:rsid w:val="00FA7531"/>
    <w:rsid w:val="00FB4115"/>
    <w:rsid w:val="00FB7787"/>
    <w:rsid w:val="00FC19DB"/>
    <w:rsid w:val="00FC5F46"/>
    <w:rsid w:val="00FF247B"/>
    <w:rsid w:val="00FF7B93"/>
    <w:rsid w:val="4B614C5C"/>
    <w:rsid w:val="6204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26F01"/>
  <w15:docId w15:val="{A3759773-4042-43F2-9045-C28EA60C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DF4"/>
    <w:pPr>
      <w:spacing w:after="0" w:line="360" w:lineRule="auto"/>
      <w:jc w:val="both"/>
    </w:pPr>
    <w:rPr>
      <w:rFonts w:ascii="Arial" w:eastAsia="Times New Roman" w:hAnsi="Arial" w:cs="Times New Roman"/>
      <w:sz w:val="24"/>
      <w:szCs w:val="20"/>
      <w:lang w:val="en-GB"/>
    </w:rPr>
  </w:style>
  <w:style w:type="paragraph" w:styleId="1">
    <w:name w:val="heading 1"/>
    <w:basedOn w:val="a"/>
    <w:next w:val="a"/>
    <w:link w:val="1Char"/>
    <w:qFormat/>
    <w:rsid w:val="00726949"/>
    <w:pPr>
      <w:keepNext/>
      <w:outlineLvl w:val="0"/>
    </w:pPr>
    <w:rPr>
      <w:b/>
      <w:u w:val="single"/>
      <w:lang w:val="el-GR"/>
    </w:rPr>
  </w:style>
  <w:style w:type="paragraph" w:styleId="2">
    <w:name w:val="heading 2"/>
    <w:basedOn w:val="a"/>
    <w:next w:val="a"/>
    <w:link w:val="2Char"/>
    <w:unhideWhenUsed/>
    <w:qFormat/>
    <w:rsid w:val="00726949"/>
    <w:pPr>
      <w:keepNext/>
      <w:numPr>
        <w:ilvl w:val="12"/>
      </w:numPr>
      <w:ind w:left="708" w:hanging="708"/>
      <w:outlineLvl w:val="1"/>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26949"/>
    <w:rPr>
      <w:rFonts w:ascii="Arial" w:eastAsia="Times New Roman" w:hAnsi="Arial" w:cs="Times New Roman"/>
      <w:b/>
      <w:sz w:val="24"/>
      <w:szCs w:val="20"/>
      <w:u w:val="single"/>
      <w:lang w:val="el-GR"/>
    </w:rPr>
  </w:style>
  <w:style w:type="character" w:customStyle="1" w:styleId="2Char">
    <w:name w:val="Επικεφαλίδα 2 Char"/>
    <w:basedOn w:val="a0"/>
    <w:link w:val="2"/>
    <w:rsid w:val="00726949"/>
    <w:rPr>
      <w:rFonts w:ascii="Arial" w:eastAsia="Times New Roman" w:hAnsi="Arial" w:cs="Times New Roman"/>
      <w:b/>
      <w:sz w:val="24"/>
      <w:szCs w:val="20"/>
      <w:lang w:val="el-GR"/>
    </w:rPr>
  </w:style>
  <w:style w:type="character" w:styleId="-">
    <w:name w:val="Hyperlink"/>
    <w:uiPriority w:val="99"/>
    <w:unhideWhenUsed/>
    <w:rsid w:val="00726949"/>
    <w:rPr>
      <w:color w:val="0000FF"/>
      <w:u w:val="single"/>
    </w:rPr>
  </w:style>
  <w:style w:type="paragraph" w:styleId="10">
    <w:name w:val="toc 1"/>
    <w:basedOn w:val="a"/>
    <w:next w:val="a"/>
    <w:autoRedefine/>
    <w:uiPriority w:val="39"/>
    <w:unhideWhenUsed/>
    <w:rsid w:val="008658F0"/>
    <w:pPr>
      <w:tabs>
        <w:tab w:val="right" w:leader="dot" w:pos="10195"/>
      </w:tabs>
      <w:spacing w:after="100" w:line="256" w:lineRule="auto"/>
      <w:jc w:val="left"/>
    </w:pPr>
    <w:rPr>
      <w:rFonts w:ascii="Calibri" w:hAnsi="Calibri"/>
      <w:sz w:val="22"/>
      <w:szCs w:val="22"/>
      <w:lang w:val="en-US"/>
    </w:rPr>
  </w:style>
  <w:style w:type="paragraph" w:styleId="20">
    <w:name w:val="toc 2"/>
    <w:basedOn w:val="a"/>
    <w:next w:val="a"/>
    <w:autoRedefine/>
    <w:uiPriority w:val="39"/>
    <w:unhideWhenUsed/>
    <w:rsid w:val="003F73BD"/>
    <w:pPr>
      <w:tabs>
        <w:tab w:val="right" w:leader="dot" w:pos="10195"/>
      </w:tabs>
      <w:spacing w:after="100" w:line="256" w:lineRule="auto"/>
      <w:ind w:left="220"/>
      <w:jc w:val="left"/>
    </w:pPr>
    <w:rPr>
      <w:rFonts w:ascii="Calibri" w:hAnsi="Calibri"/>
      <w:sz w:val="22"/>
      <w:szCs w:val="22"/>
      <w:lang w:val="en-US"/>
    </w:rPr>
  </w:style>
  <w:style w:type="character" w:customStyle="1" w:styleId="Char">
    <w:name w:val="Κεφαλίδα Char"/>
    <w:aliases w:val="hd Char1,hd Char Char Char,hd Char Char1"/>
    <w:basedOn w:val="a0"/>
    <w:link w:val="a3"/>
    <w:uiPriority w:val="99"/>
    <w:locked/>
    <w:rsid w:val="00726949"/>
    <w:rPr>
      <w:rFonts w:ascii="Arial" w:hAnsi="Arial" w:cs="Arial"/>
      <w:sz w:val="24"/>
      <w:lang w:val="en-GB"/>
    </w:rPr>
  </w:style>
  <w:style w:type="paragraph" w:styleId="a3">
    <w:name w:val="header"/>
    <w:aliases w:val="hd,hd Char Char,hd Char"/>
    <w:basedOn w:val="a"/>
    <w:link w:val="Char"/>
    <w:uiPriority w:val="99"/>
    <w:unhideWhenUsed/>
    <w:rsid w:val="00726949"/>
    <w:pPr>
      <w:tabs>
        <w:tab w:val="center" w:pos="4153"/>
        <w:tab w:val="right" w:pos="8306"/>
      </w:tabs>
    </w:pPr>
    <w:rPr>
      <w:rFonts w:eastAsiaTheme="minorHAnsi" w:cs="Arial"/>
      <w:szCs w:val="22"/>
    </w:rPr>
  </w:style>
  <w:style w:type="character" w:customStyle="1" w:styleId="HeaderChar1">
    <w:name w:val="Header Char1"/>
    <w:basedOn w:val="a0"/>
    <w:uiPriority w:val="99"/>
    <w:semiHidden/>
    <w:rsid w:val="00726949"/>
    <w:rPr>
      <w:rFonts w:ascii="Arial" w:eastAsia="Times New Roman" w:hAnsi="Arial" w:cs="Times New Roman"/>
      <w:sz w:val="24"/>
      <w:szCs w:val="20"/>
      <w:lang w:val="en-GB"/>
    </w:rPr>
  </w:style>
  <w:style w:type="paragraph" w:styleId="a4">
    <w:name w:val="Body Text"/>
    <w:basedOn w:val="a"/>
    <w:link w:val="Char0"/>
    <w:unhideWhenUsed/>
    <w:rsid w:val="00726949"/>
    <w:pPr>
      <w:numPr>
        <w:ilvl w:val="12"/>
      </w:numPr>
    </w:pPr>
    <w:rPr>
      <w:lang w:val="el-GR"/>
    </w:rPr>
  </w:style>
  <w:style w:type="character" w:customStyle="1" w:styleId="Char0">
    <w:name w:val="Σώμα κειμένου Char"/>
    <w:basedOn w:val="a0"/>
    <w:link w:val="a4"/>
    <w:rsid w:val="00726949"/>
    <w:rPr>
      <w:rFonts w:ascii="Arial" w:eastAsia="Times New Roman" w:hAnsi="Arial" w:cs="Times New Roman"/>
      <w:sz w:val="24"/>
      <w:szCs w:val="20"/>
      <w:lang w:val="el-GR"/>
    </w:rPr>
  </w:style>
  <w:style w:type="paragraph" w:styleId="a5">
    <w:name w:val="footer"/>
    <w:basedOn w:val="a"/>
    <w:link w:val="Char1"/>
    <w:unhideWhenUsed/>
    <w:rsid w:val="00195E7D"/>
    <w:pPr>
      <w:tabs>
        <w:tab w:val="center" w:pos="4680"/>
        <w:tab w:val="right" w:pos="9360"/>
      </w:tabs>
      <w:spacing w:line="240" w:lineRule="auto"/>
    </w:pPr>
  </w:style>
  <w:style w:type="character" w:customStyle="1" w:styleId="Char1">
    <w:name w:val="Υποσέλιδο Char"/>
    <w:basedOn w:val="a0"/>
    <w:link w:val="a5"/>
    <w:uiPriority w:val="99"/>
    <w:rsid w:val="00195E7D"/>
    <w:rPr>
      <w:rFonts w:ascii="Arial" w:eastAsia="Times New Roman" w:hAnsi="Arial" w:cs="Times New Roman"/>
      <w:sz w:val="24"/>
      <w:szCs w:val="20"/>
      <w:lang w:val="en-GB"/>
    </w:rPr>
  </w:style>
  <w:style w:type="character" w:styleId="a6">
    <w:name w:val="page number"/>
    <w:basedOn w:val="a0"/>
    <w:rsid w:val="00195E7D"/>
  </w:style>
  <w:style w:type="paragraph" w:styleId="a7">
    <w:name w:val="List Paragraph"/>
    <w:basedOn w:val="a"/>
    <w:uiPriority w:val="34"/>
    <w:qFormat/>
    <w:rsid w:val="00666FA4"/>
    <w:pPr>
      <w:ind w:left="720"/>
      <w:contextualSpacing/>
    </w:pPr>
    <w:rPr>
      <w:rFonts w:ascii="Trebuchet MS" w:eastAsiaTheme="minorEastAsia" w:hAnsi="Trebuchet MS" w:cstheme="minorBidi"/>
      <w:szCs w:val="24"/>
      <w:lang w:val="en-US"/>
    </w:rPr>
  </w:style>
  <w:style w:type="paragraph" w:styleId="a8">
    <w:name w:val="TOC Heading"/>
    <w:basedOn w:val="1"/>
    <w:next w:val="a"/>
    <w:uiPriority w:val="39"/>
    <w:unhideWhenUsed/>
    <w:qFormat/>
    <w:rsid w:val="006870DF"/>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a9">
    <w:name w:val="annotation text"/>
    <w:basedOn w:val="a"/>
    <w:link w:val="Char2"/>
    <w:uiPriority w:val="99"/>
    <w:rsid w:val="004113A5"/>
    <w:rPr>
      <w:sz w:val="20"/>
      <w:lang w:val="el-GR"/>
    </w:rPr>
  </w:style>
  <w:style w:type="character" w:customStyle="1" w:styleId="Char2">
    <w:name w:val="Κείμενο σχολίου Char"/>
    <w:basedOn w:val="a0"/>
    <w:link w:val="a9"/>
    <w:uiPriority w:val="99"/>
    <w:rsid w:val="004113A5"/>
    <w:rPr>
      <w:rFonts w:ascii="Arial" w:eastAsia="Times New Roman" w:hAnsi="Arial" w:cs="Times New Roman"/>
      <w:sz w:val="20"/>
      <w:szCs w:val="20"/>
      <w:lang w:val="el-GR"/>
    </w:rPr>
  </w:style>
  <w:style w:type="paragraph" w:styleId="aa">
    <w:name w:val="Balloon Text"/>
    <w:basedOn w:val="a"/>
    <w:link w:val="Char3"/>
    <w:uiPriority w:val="99"/>
    <w:semiHidden/>
    <w:unhideWhenUsed/>
    <w:rsid w:val="00E41400"/>
    <w:pPr>
      <w:spacing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E41400"/>
    <w:rPr>
      <w:rFonts w:ascii="Segoe UI" w:eastAsia="Times New Roman" w:hAnsi="Segoe UI" w:cs="Segoe UI"/>
      <w:sz w:val="18"/>
      <w:szCs w:val="18"/>
      <w:lang w:val="en-GB"/>
    </w:rPr>
  </w:style>
  <w:style w:type="paragraph" w:styleId="21">
    <w:name w:val="Body Text 2"/>
    <w:basedOn w:val="a"/>
    <w:link w:val="2Char0"/>
    <w:rsid w:val="00BB7F01"/>
    <w:pPr>
      <w:overflowPunct w:val="0"/>
      <w:autoSpaceDE w:val="0"/>
      <w:autoSpaceDN w:val="0"/>
      <w:adjustRightInd w:val="0"/>
      <w:spacing w:before="120" w:after="120" w:line="480" w:lineRule="auto"/>
      <w:textAlignment w:val="baseline"/>
    </w:pPr>
    <w:rPr>
      <w:i/>
      <w:sz w:val="22"/>
      <w:lang w:val="en-US"/>
    </w:rPr>
  </w:style>
  <w:style w:type="character" w:customStyle="1" w:styleId="2Char0">
    <w:name w:val="Σώμα κείμενου 2 Char"/>
    <w:basedOn w:val="a0"/>
    <w:link w:val="21"/>
    <w:rsid w:val="00BB7F01"/>
    <w:rPr>
      <w:rFonts w:ascii="Arial" w:eastAsia="Times New Roman" w:hAnsi="Arial" w:cs="Times New Roman"/>
      <w:i/>
      <w:szCs w:val="20"/>
    </w:rPr>
  </w:style>
  <w:style w:type="paragraph" w:customStyle="1" w:styleId="BodyL">
    <w:name w:val="Body L"/>
    <w:basedOn w:val="a"/>
    <w:rsid w:val="00BB7F01"/>
    <w:pPr>
      <w:spacing w:before="240" w:line="360" w:lineRule="atLeast"/>
    </w:pPr>
    <w:rPr>
      <w:rFonts w:ascii="UB-Times" w:hAnsi="UB-Times"/>
      <w:sz w:val="22"/>
      <w:lang w:eastAsia="el-GR"/>
    </w:rPr>
  </w:style>
  <w:style w:type="character" w:styleId="ab">
    <w:name w:val="annotation reference"/>
    <w:basedOn w:val="a0"/>
    <w:uiPriority w:val="99"/>
    <w:semiHidden/>
    <w:unhideWhenUsed/>
    <w:rsid w:val="00461D3B"/>
    <w:rPr>
      <w:sz w:val="16"/>
      <w:szCs w:val="16"/>
    </w:rPr>
  </w:style>
  <w:style w:type="paragraph" w:customStyle="1" w:styleId="Default">
    <w:name w:val="Default"/>
    <w:rsid w:val="00461D3B"/>
    <w:pPr>
      <w:autoSpaceDE w:val="0"/>
      <w:autoSpaceDN w:val="0"/>
      <w:adjustRightInd w:val="0"/>
      <w:spacing w:after="0" w:line="240" w:lineRule="auto"/>
    </w:pPr>
    <w:rPr>
      <w:rFonts w:ascii="Verdana" w:eastAsia="Calibri" w:hAnsi="Verdana" w:cs="Verdana"/>
      <w:color w:val="000000"/>
      <w:sz w:val="24"/>
      <w:szCs w:val="24"/>
      <w:lang w:val="el-GR" w:eastAsia="el-GR"/>
    </w:rPr>
  </w:style>
  <w:style w:type="character" w:customStyle="1" w:styleId="UnresolvedMention1">
    <w:name w:val="Unresolved Mention1"/>
    <w:basedOn w:val="a0"/>
    <w:uiPriority w:val="99"/>
    <w:semiHidden/>
    <w:unhideWhenUsed/>
    <w:rsid w:val="002D454B"/>
    <w:rPr>
      <w:color w:val="605E5C"/>
      <w:shd w:val="clear" w:color="auto" w:fill="E1DFDD"/>
    </w:rPr>
  </w:style>
  <w:style w:type="paragraph" w:styleId="ac">
    <w:name w:val="annotation subject"/>
    <w:basedOn w:val="a9"/>
    <w:next w:val="a9"/>
    <w:link w:val="Char4"/>
    <w:uiPriority w:val="99"/>
    <w:semiHidden/>
    <w:unhideWhenUsed/>
    <w:rsid w:val="007E1E4E"/>
    <w:pPr>
      <w:spacing w:line="240" w:lineRule="auto"/>
    </w:pPr>
    <w:rPr>
      <w:b/>
      <w:bCs/>
      <w:lang w:val="en-GB"/>
    </w:rPr>
  </w:style>
  <w:style w:type="character" w:customStyle="1" w:styleId="Char4">
    <w:name w:val="Θέμα σχολίου Char"/>
    <w:basedOn w:val="Char2"/>
    <w:link w:val="ac"/>
    <w:uiPriority w:val="99"/>
    <w:semiHidden/>
    <w:rsid w:val="007E1E4E"/>
    <w:rPr>
      <w:rFonts w:ascii="Arial" w:eastAsia="Times New Roman" w:hAnsi="Arial" w:cs="Times New Roman"/>
      <w:b/>
      <w:bCs/>
      <w:sz w:val="20"/>
      <w:szCs w:val="20"/>
      <w:lang w:val="en-GB"/>
    </w:rPr>
  </w:style>
  <w:style w:type="table" w:styleId="ad">
    <w:name w:val="Table Grid"/>
    <w:basedOn w:val="a1"/>
    <w:uiPriority w:val="39"/>
    <w:rsid w:val="001C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2962B2"/>
    <w:rPr>
      <w:color w:val="605E5C"/>
      <w:shd w:val="clear" w:color="auto" w:fill="E1DFDD"/>
    </w:rPr>
  </w:style>
  <w:style w:type="paragraph" w:styleId="af">
    <w:name w:val="Revision"/>
    <w:hidden/>
    <w:uiPriority w:val="99"/>
    <w:semiHidden/>
    <w:rsid w:val="00C22460"/>
    <w:pPr>
      <w:spacing w:after="0" w:line="240" w:lineRule="auto"/>
    </w:pPr>
    <w:rPr>
      <w:rFonts w:ascii="Arial" w:eastAsia="Times New Roman" w:hAnsi="Arial" w:cs="Times New Roman"/>
      <w:sz w:val="24"/>
      <w:szCs w:val="20"/>
      <w:lang w:val="en-GB"/>
    </w:rPr>
  </w:style>
  <w:style w:type="character" w:styleId="-0">
    <w:name w:val="FollowedHyperlink"/>
    <w:basedOn w:val="a0"/>
    <w:uiPriority w:val="99"/>
    <w:semiHidden/>
    <w:unhideWhenUsed/>
    <w:rsid w:val="003F7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2497">
      <w:bodyDiv w:val="1"/>
      <w:marLeft w:val="0"/>
      <w:marRight w:val="0"/>
      <w:marTop w:val="0"/>
      <w:marBottom w:val="0"/>
      <w:divBdr>
        <w:top w:val="none" w:sz="0" w:space="0" w:color="auto"/>
        <w:left w:val="none" w:sz="0" w:space="0" w:color="auto"/>
        <w:bottom w:val="none" w:sz="0" w:space="0" w:color="auto"/>
        <w:right w:val="none" w:sz="0" w:space="0" w:color="auto"/>
      </w:divBdr>
    </w:div>
    <w:div w:id="235405448">
      <w:bodyDiv w:val="1"/>
      <w:marLeft w:val="0"/>
      <w:marRight w:val="0"/>
      <w:marTop w:val="0"/>
      <w:marBottom w:val="0"/>
      <w:divBdr>
        <w:top w:val="none" w:sz="0" w:space="0" w:color="auto"/>
        <w:left w:val="none" w:sz="0" w:space="0" w:color="auto"/>
        <w:bottom w:val="none" w:sz="0" w:space="0" w:color="auto"/>
        <w:right w:val="none" w:sz="0" w:space="0" w:color="auto"/>
      </w:divBdr>
    </w:div>
    <w:div w:id="487750841">
      <w:bodyDiv w:val="1"/>
      <w:marLeft w:val="0"/>
      <w:marRight w:val="0"/>
      <w:marTop w:val="0"/>
      <w:marBottom w:val="0"/>
      <w:divBdr>
        <w:top w:val="none" w:sz="0" w:space="0" w:color="auto"/>
        <w:left w:val="none" w:sz="0" w:space="0" w:color="auto"/>
        <w:bottom w:val="none" w:sz="0" w:space="0" w:color="auto"/>
        <w:right w:val="none" w:sz="0" w:space="0" w:color="auto"/>
      </w:divBdr>
    </w:div>
    <w:div w:id="1786928770">
      <w:bodyDiv w:val="1"/>
      <w:marLeft w:val="0"/>
      <w:marRight w:val="0"/>
      <w:marTop w:val="0"/>
      <w:marBottom w:val="0"/>
      <w:divBdr>
        <w:top w:val="none" w:sz="0" w:space="0" w:color="auto"/>
        <w:left w:val="none" w:sz="0" w:space="0" w:color="auto"/>
        <w:bottom w:val="none" w:sz="0" w:space="0" w:color="auto"/>
        <w:right w:val="none" w:sz="0" w:space="0" w:color="auto"/>
      </w:divBdr>
    </w:div>
    <w:div w:id="2022316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ly/aTe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hp\Dropbox\INTERREG%20-%20RECULT%20MAGNUM\3.%20&#915;&#917;&#925;&#921;&#922;&#927;&#931;%20&#934;&#913;&#922;&#917;&#923;&#927;&#931;\3-&#934;&#940;&#954;&#949;&#955;&#959;&#962;%20&#916;&#951;&#956;&#959;&#963;&#953;&#972;&#964;&#951;&#964;&#945;&#962;\ReCult%20Magnum%20-%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342a8b-8df3-4a8e-9cb2-a746190f46ac">
      <Terms xmlns="http://schemas.microsoft.com/office/infopath/2007/PartnerControls"/>
    </lcf76f155ced4ddcb4097134ff3c332f>
    <TaxCatchAll xmlns="da6018d5-a742-418d-9417-b28bba3d99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0884830F2CBA43BA2F51A1DECD38ED" ma:contentTypeVersion="12" ma:contentTypeDescription="Create a new document." ma:contentTypeScope="" ma:versionID="a641ba27b62139dcf69302ef2821f290">
  <xsd:schema xmlns:xsd="http://www.w3.org/2001/XMLSchema" xmlns:xs="http://www.w3.org/2001/XMLSchema" xmlns:p="http://schemas.microsoft.com/office/2006/metadata/properties" xmlns:ns2="da6018d5-a742-418d-9417-b28bba3d99ee" xmlns:ns3="57342a8b-8df3-4a8e-9cb2-a746190f46ac" targetNamespace="http://schemas.microsoft.com/office/2006/metadata/properties" ma:root="true" ma:fieldsID="2956e10afc844c98e7cf0b96517e52a8" ns2:_="" ns3:_="">
    <xsd:import namespace="da6018d5-a742-418d-9417-b28bba3d99ee"/>
    <xsd:import namespace="57342a8b-8df3-4a8e-9cb2-a746190f4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018d5-a742-418d-9417-b28bba3d99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67fe9be-a34d-4945-a104-4afcdee1db22}" ma:internalName="TaxCatchAll" ma:showField="CatchAllData" ma:web="da6018d5-a742-418d-9417-b28bba3d99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342a8b-8df3-4a8e-9cb2-a746190f46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f73844-5ae9-4867-b3da-192acb0ba87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64D38-3A9F-49CA-AFBB-192745A2927F}">
  <ds:schemaRefs>
    <ds:schemaRef ds:uri="http://schemas.openxmlformats.org/officeDocument/2006/bibliography"/>
  </ds:schemaRefs>
</ds:datastoreItem>
</file>

<file path=customXml/itemProps2.xml><?xml version="1.0" encoding="utf-8"?>
<ds:datastoreItem xmlns:ds="http://schemas.openxmlformats.org/officeDocument/2006/customXml" ds:itemID="{61708E73-14DB-4801-92C6-636181B1F4A5}">
  <ds:schemaRefs>
    <ds:schemaRef ds:uri="http://schemas.microsoft.com/office/2006/metadata/properties"/>
    <ds:schemaRef ds:uri="http://schemas.microsoft.com/office/infopath/2007/PartnerControls"/>
    <ds:schemaRef ds:uri="57342a8b-8df3-4a8e-9cb2-a746190f46ac"/>
    <ds:schemaRef ds:uri="da6018d5-a742-418d-9417-b28bba3d99ee"/>
  </ds:schemaRefs>
</ds:datastoreItem>
</file>

<file path=customXml/itemProps3.xml><?xml version="1.0" encoding="utf-8"?>
<ds:datastoreItem xmlns:ds="http://schemas.openxmlformats.org/officeDocument/2006/customXml" ds:itemID="{BFF29D61-F880-4C50-BAF0-497EBC8F0EDA}">
  <ds:schemaRefs>
    <ds:schemaRef ds:uri="http://schemas.microsoft.com/sharepoint/v3/contenttype/forms"/>
  </ds:schemaRefs>
</ds:datastoreItem>
</file>

<file path=customXml/itemProps4.xml><?xml version="1.0" encoding="utf-8"?>
<ds:datastoreItem xmlns:ds="http://schemas.openxmlformats.org/officeDocument/2006/customXml" ds:itemID="{32FD005B-EF86-4FD8-B487-401774BAC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018d5-a742-418d-9417-b28bba3d99ee"/>
    <ds:schemaRef ds:uri="57342a8b-8df3-4a8e-9cb2-a746190f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ReCult Magnum - Word Template</Template>
  <TotalTime>53</TotalTime>
  <Pages>3</Pages>
  <Words>417</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Charalambos Paraskeva</dc:creator>
  <cp:keywords/>
  <dc:description/>
  <cp:lastModifiedBy>Athina Theodoreskou</cp:lastModifiedBy>
  <cp:revision>15</cp:revision>
  <cp:lastPrinted>2022-01-18T09:47:00Z</cp:lastPrinted>
  <dcterms:created xsi:type="dcterms:W3CDTF">2022-01-17T08:03:00Z</dcterms:created>
  <dcterms:modified xsi:type="dcterms:W3CDTF">2023-06-01T08:10:00Z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0x010100680884830F2CBA43BA2F51A1DECD38ED</vt:lpwstr>
  </property>
</Properties>
</file>